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D5" w:rsidRPr="00742FD5" w:rsidRDefault="00742FD5" w:rsidP="00742FD5">
      <w:pPr>
        <w:rPr>
          <w:rFonts w:ascii="Arial" w:hAnsi="Arial" w:cs="Arial"/>
          <w:b/>
          <w:sz w:val="28"/>
          <w:szCs w:val="28"/>
        </w:rPr>
      </w:pPr>
      <w:r w:rsidRPr="00742FD5">
        <w:rPr>
          <w:rFonts w:ascii="Arial" w:hAnsi="Arial" w:cs="Arial"/>
          <w:b/>
          <w:sz w:val="28"/>
          <w:szCs w:val="28"/>
        </w:rPr>
        <w:t xml:space="preserve">Informationen zum „großen Audit“: Qualitätsstandards und Ablauf </w:t>
      </w:r>
    </w:p>
    <w:p w:rsidR="00742FD5" w:rsidRDefault="00742FD5" w:rsidP="00742FD5">
      <w:pPr>
        <w:rPr>
          <w:rFonts w:ascii="Arial" w:hAnsi="Arial" w:cs="Arial"/>
        </w:rPr>
      </w:pPr>
    </w:p>
    <w:p w:rsidR="00742FD5" w:rsidRPr="00742FD5" w:rsidRDefault="00742FD5" w:rsidP="00742FD5">
      <w:pPr>
        <w:rPr>
          <w:rFonts w:ascii="Arial" w:hAnsi="Arial" w:cs="Arial"/>
          <w:b/>
          <w:u w:val="single"/>
        </w:rPr>
      </w:pPr>
      <w:r w:rsidRPr="00742FD5">
        <w:rPr>
          <w:rFonts w:ascii="Arial" w:hAnsi="Arial" w:cs="Arial"/>
          <w:b/>
          <w:u w:val="single"/>
        </w:rPr>
        <w:t xml:space="preserve">Qualitätsstandards 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Für folgende Bibliothekstypologien wurden Qualitätsstandards ausgearbeitet (die Dateien finden sich im Downloadbereich):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Bibliothek einer großen Schule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Bibliotheksdienst zusammengeschlossener Schulen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Bibliothek einer großen Schule, mit einer Öffentlichen Bibliothek kombiniert.</w:t>
      </w:r>
    </w:p>
    <w:p w:rsidR="00742FD5" w:rsidRPr="00742FD5" w:rsidRDefault="00742FD5" w:rsidP="00742FD5">
      <w:pPr>
        <w:rPr>
          <w:rFonts w:ascii="Arial" w:hAnsi="Arial" w:cs="Arial"/>
        </w:rPr>
      </w:pP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Für eine „Bibliothek einer großen Schule“ gelten 32 Qualitätsstandards, die auf folgende Bereiche aufgeteilt sind: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Rahmenbedingungen und Organisation,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Raum, Einrichtung und technische Ausstattung,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Personal,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Bestand,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Aktionen und Programme (Leseförderung und Bibliotheksdidaktik),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Öffentlichkeitsarbeit und Kooperation,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Feedback, Erfolg und Evaluation,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 xml:space="preserve">- Einfluss auf den Lernerfolg. </w:t>
      </w:r>
    </w:p>
    <w:p w:rsidR="00742FD5" w:rsidRPr="00742FD5" w:rsidRDefault="00742FD5" w:rsidP="00742FD5">
      <w:pPr>
        <w:rPr>
          <w:rFonts w:ascii="Arial" w:hAnsi="Arial" w:cs="Arial"/>
        </w:rPr>
      </w:pP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Nach einem Punktesystem werden maximal 124 Punkte vergeben. 65% der Gesamtpunktezahl (81 Punkte) müssen erreicht werden, damit das Audit erfolgreich bestanden wird. Zu den einzelnen Standards gibt es transparente Kriterien für die Punkteverteilung.</w:t>
      </w:r>
    </w:p>
    <w:p w:rsidR="00742FD5" w:rsidRPr="00742FD5" w:rsidRDefault="00742FD5" w:rsidP="00742FD5">
      <w:pPr>
        <w:rPr>
          <w:rFonts w:ascii="Arial" w:hAnsi="Arial" w:cs="Arial"/>
        </w:rPr>
      </w:pPr>
    </w:p>
    <w:p w:rsidR="00742FD5" w:rsidRPr="00742FD5" w:rsidRDefault="00742FD5" w:rsidP="00742FD5">
      <w:pPr>
        <w:rPr>
          <w:rFonts w:ascii="Arial" w:hAnsi="Arial" w:cs="Arial"/>
          <w:b/>
          <w:u w:val="single"/>
        </w:rPr>
      </w:pPr>
      <w:r w:rsidRPr="00742FD5">
        <w:rPr>
          <w:rFonts w:ascii="Arial" w:hAnsi="Arial" w:cs="Arial"/>
          <w:b/>
          <w:u w:val="single"/>
        </w:rPr>
        <w:t>Der A</w:t>
      </w:r>
      <w:r w:rsidRPr="00742FD5">
        <w:rPr>
          <w:rFonts w:ascii="Arial" w:hAnsi="Arial" w:cs="Arial"/>
          <w:b/>
          <w:u w:val="single"/>
        </w:rPr>
        <w:t xml:space="preserve">blauf </w:t>
      </w:r>
      <w:r w:rsidRPr="00742FD5">
        <w:rPr>
          <w:rFonts w:ascii="Arial" w:hAnsi="Arial" w:cs="Arial"/>
          <w:b/>
          <w:u w:val="single"/>
        </w:rPr>
        <w:t xml:space="preserve">eines „großen Audits“: </w:t>
      </w:r>
    </w:p>
    <w:p w:rsidR="00742FD5" w:rsidRPr="00742FD5" w:rsidRDefault="00742FD5" w:rsidP="00742FD5">
      <w:pPr>
        <w:rPr>
          <w:rFonts w:ascii="Arial" w:hAnsi="Arial" w:cs="Arial"/>
        </w:rPr>
      </w:pPr>
    </w:p>
    <w:p w:rsidR="00742FD5" w:rsidRPr="00742FD5" w:rsidRDefault="00742FD5" w:rsidP="00742FD5">
      <w:pPr>
        <w:rPr>
          <w:rFonts w:ascii="Arial" w:hAnsi="Arial" w:cs="Arial"/>
        </w:rPr>
      </w:pPr>
      <w:bookmarkStart w:id="0" w:name="_GoBack"/>
      <w:bookmarkEnd w:id="0"/>
      <w:r w:rsidRPr="00742FD5">
        <w:rPr>
          <w:rFonts w:ascii="Arial" w:hAnsi="Arial" w:cs="Arial"/>
        </w:rPr>
        <w:t>- Die Schulbibliothek bereitet auf der Basis des Musters die Unterlagen vor.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Die Unterlagen werden den Auditoren übermittelt (ca. 3 Wochen vor dem Audit).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Die drei Auditoren (1 Vertreter des Amtes, 2 hauptamtliche Schulbibliothekarinnen oder 1 Lehrkraft) besuchen die Schulbibliothek vor Ort, sie führen ein Gespräch mit dem Bibliotheksteam, sichten und besprechen die von der Bibliothek zur Verfügung gestellten Unterlagen und klären offene Fragen.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Die drei Auditoren werten die Unterlagen aus und vergeben die Punkte.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Die Auditoren verfassen den Evaluationsbericht in Form einer Potentialanalyse (Stärken/Schwächen–Analyse).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lastRenderedPageBreak/>
        <w:t>- Der Evaluationsbericht wird vor Ort dem Bibliotheksteam und der Schulleitung übermittelt und besprochen.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>- Die Ergebnisse des Audits werden dem Personalamt, der Deutschen Bildungsdirektion und der Evaluationsstelle übermittelt.</w:t>
      </w:r>
    </w:p>
    <w:p w:rsidR="00742FD5" w:rsidRPr="00742FD5" w:rsidRDefault="00742FD5" w:rsidP="00742FD5">
      <w:pPr>
        <w:rPr>
          <w:rFonts w:ascii="Arial" w:hAnsi="Arial" w:cs="Arial"/>
        </w:rPr>
      </w:pPr>
      <w:r w:rsidRPr="00742FD5">
        <w:rPr>
          <w:rFonts w:ascii="Arial" w:hAnsi="Arial" w:cs="Arial"/>
        </w:rPr>
        <w:t xml:space="preserve">- Im Rahmen einer Feier wird das Qualitätszertifikat an die auditierten Bibliotheken verliehen. </w:t>
      </w:r>
    </w:p>
    <w:p w:rsidR="00AF7C62" w:rsidRPr="00742FD5" w:rsidRDefault="00AF7C62">
      <w:pPr>
        <w:rPr>
          <w:rFonts w:ascii="Arial" w:hAnsi="Arial" w:cs="Arial"/>
        </w:rPr>
      </w:pPr>
    </w:p>
    <w:sectPr w:rsidR="00AF7C62" w:rsidRPr="00742F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5"/>
    <w:rsid w:val="00742FD5"/>
    <w:rsid w:val="00A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8FBF"/>
  <w15:chartTrackingRefBased/>
  <w15:docId w15:val="{70FA50BF-4326-40AE-8B98-517A10B6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6895A7AC.dotm</Template>
  <TotalTime>0</TotalTime>
  <Pages>2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Markus</dc:creator>
  <cp:keywords/>
  <dc:description/>
  <cp:lastModifiedBy>Fritz, Markus</cp:lastModifiedBy>
  <cp:revision>1</cp:revision>
  <dcterms:created xsi:type="dcterms:W3CDTF">2018-09-05T09:22:00Z</dcterms:created>
  <dcterms:modified xsi:type="dcterms:W3CDTF">2018-09-05T09:25:00Z</dcterms:modified>
</cp:coreProperties>
</file>