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6675"/>
        <w:gridCol w:w="27"/>
        <w:gridCol w:w="885"/>
        <w:gridCol w:w="7"/>
        <w:gridCol w:w="6649"/>
      </w:tblGrid>
      <w:tr w:rsidR="00934229" w:rsidRPr="00EE4888" w14:paraId="4137B9E9" w14:textId="77777777" w:rsidTr="00621F82">
        <w:trPr>
          <w:trHeight w:val="1560"/>
        </w:trPr>
        <w:tc>
          <w:tcPr>
            <w:tcW w:w="6675" w:type="dxa"/>
            <w:shd w:val="clear" w:color="auto" w:fill="auto"/>
            <w:vAlign w:val="center"/>
          </w:tcPr>
          <w:bookmarkStart w:id="0" w:name="_GoBack"/>
          <w:bookmarkEnd w:id="0"/>
          <w:p w14:paraId="1B40771F" w14:textId="1B129AAF" w:rsidR="00934229" w:rsidRPr="00537166" w:rsidRDefault="0026348B" w:rsidP="00B606C2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b/>
                <w:sz w:val="20"/>
                <w:lang w:val="it-IT"/>
              </w:rPr>
            </w:pPr>
            <w:r w:rsidRPr="00537166">
              <w:rPr>
                <w:rFonts w:cs="Arial"/>
                <w:b/>
                <w:sz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37166">
              <w:rPr>
                <w:rFonts w:cs="Arial"/>
                <w:b/>
                <w:sz w:val="20"/>
                <w:lang w:val="it-IT"/>
              </w:rPr>
              <w:instrText xml:space="preserve"> FORMTEXT </w:instrText>
            </w:r>
            <w:r w:rsidRPr="00537166">
              <w:rPr>
                <w:rFonts w:cs="Arial"/>
                <w:b/>
                <w:sz w:val="20"/>
                <w:lang w:val="it-IT"/>
              </w:rPr>
            </w:r>
            <w:r w:rsidRPr="00537166">
              <w:rPr>
                <w:rFonts w:cs="Arial"/>
                <w:b/>
                <w:sz w:val="20"/>
                <w:lang w:val="it-IT"/>
              </w:rPr>
              <w:fldChar w:fldCharType="separate"/>
            </w:r>
            <w:r w:rsidRPr="00537166">
              <w:rPr>
                <w:rFonts w:cs="Arial"/>
                <w:b/>
                <w:noProof/>
                <w:sz w:val="20"/>
                <w:lang w:val="it-IT"/>
              </w:rPr>
              <w:t> </w:t>
            </w:r>
            <w:r w:rsidRPr="00537166">
              <w:rPr>
                <w:rFonts w:cs="Arial"/>
                <w:b/>
                <w:noProof/>
                <w:sz w:val="20"/>
                <w:lang w:val="it-IT"/>
              </w:rPr>
              <w:t> </w:t>
            </w:r>
            <w:r w:rsidRPr="00537166">
              <w:rPr>
                <w:rFonts w:cs="Arial"/>
                <w:b/>
                <w:noProof/>
                <w:sz w:val="20"/>
                <w:lang w:val="it-IT"/>
              </w:rPr>
              <w:t> </w:t>
            </w:r>
            <w:r w:rsidRPr="00537166">
              <w:rPr>
                <w:rFonts w:cs="Arial"/>
                <w:b/>
                <w:noProof/>
                <w:sz w:val="20"/>
                <w:lang w:val="it-IT"/>
              </w:rPr>
              <w:t> </w:t>
            </w:r>
            <w:r w:rsidRPr="00537166">
              <w:rPr>
                <w:rFonts w:cs="Arial"/>
                <w:b/>
                <w:noProof/>
                <w:sz w:val="20"/>
                <w:lang w:val="it-IT"/>
              </w:rPr>
              <w:t> </w:t>
            </w:r>
            <w:r w:rsidRPr="00537166">
              <w:rPr>
                <w:rFonts w:cs="Arial"/>
                <w:b/>
                <w:sz w:val="20"/>
                <w:lang w:val="it-IT"/>
              </w:rPr>
              <w:fldChar w:fldCharType="end"/>
            </w:r>
            <w:bookmarkEnd w:id="1"/>
          </w:p>
          <w:p w14:paraId="33C4F59B" w14:textId="544A01B3" w:rsidR="00367979" w:rsidRPr="00537166" w:rsidRDefault="00367979" w:rsidP="00367979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i/>
                <w:iCs/>
                <w:noProof/>
                <w:color w:val="0070C0"/>
                <w:sz w:val="20"/>
                <w:lang w:eastAsia="en-US"/>
              </w:rPr>
            </w:pPr>
            <w:r w:rsidRPr="00537166">
              <w:rPr>
                <w:rFonts w:cs="Arial"/>
                <w:i/>
                <w:iCs/>
                <w:noProof/>
                <w:color w:val="0070C0"/>
                <w:sz w:val="20"/>
                <w:lang w:eastAsia="en-US"/>
              </w:rPr>
              <w:t>(Angabe der Körperschaft und/oder des zuständigen Amtes)</w:t>
            </w:r>
          </w:p>
          <w:p w14:paraId="332544F9" w14:textId="77777777" w:rsidR="0026348B" w:rsidRPr="00537166" w:rsidRDefault="0026348B" w:rsidP="00B606C2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b/>
                <w:sz w:val="20"/>
              </w:rPr>
            </w:pPr>
          </w:p>
          <w:p w14:paraId="1326AD11" w14:textId="3398776C" w:rsidR="00934229" w:rsidRPr="00537166" w:rsidRDefault="00934229" w:rsidP="00EE4888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537166">
              <w:rPr>
                <w:rFonts w:ascii="Arial" w:hAnsi="Arial" w:cs="Arial"/>
                <w:b/>
                <w:sz w:val="20"/>
              </w:rPr>
              <w:t xml:space="preserve">NIEDERSCHRIFT </w:t>
            </w:r>
            <w:r w:rsidRPr="00180DA0">
              <w:rPr>
                <w:rFonts w:ascii="Arial" w:hAnsi="Arial" w:cs="Arial"/>
                <w:b/>
                <w:color w:val="FF0000"/>
                <w:sz w:val="20"/>
              </w:rPr>
              <w:t>DE</w:t>
            </w:r>
            <w:r w:rsidR="00180DA0" w:rsidRPr="00180DA0">
              <w:rPr>
                <w:rFonts w:ascii="Arial" w:hAnsi="Arial" w:cs="Arial"/>
                <w:b/>
                <w:color w:val="FF0000"/>
                <w:sz w:val="20"/>
              </w:rPr>
              <w:t>S/DER</w:t>
            </w:r>
            <w:r w:rsidR="00180DA0">
              <w:rPr>
                <w:rFonts w:ascii="Arial" w:hAnsi="Arial" w:cs="Arial"/>
                <w:b/>
                <w:sz w:val="20"/>
              </w:rPr>
              <w:t xml:space="preserve"> EVV</w:t>
            </w:r>
            <w:r w:rsidRPr="00537166">
              <w:rPr>
                <w:rFonts w:ascii="Arial" w:hAnsi="Arial" w:cs="Arial"/>
                <w:b/>
                <w:sz w:val="20"/>
              </w:rPr>
              <w:t xml:space="preserve"> KOMMISSION FÜR DIE TECHNISCH-QUALITATIVE BEWERTUNG DER ANGEBOTE 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4DCA1F9F" w14:textId="77777777" w:rsidR="00934229" w:rsidRPr="00537166" w:rsidRDefault="00934229" w:rsidP="00EE4888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spacing w:before="100" w:beforeAutospacing="1" w:after="100" w:afterAutospacing="1"/>
              <w:ind w:right="1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6" w:type="dxa"/>
            <w:gridSpan w:val="2"/>
            <w:shd w:val="clear" w:color="auto" w:fill="auto"/>
            <w:vAlign w:val="center"/>
          </w:tcPr>
          <w:p w14:paraId="5E2BE450" w14:textId="10C4DBA8" w:rsidR="00934229" w:rsidRPr="00537166" w:rsidRDefault="0026348B" w:rsidP="00EE4888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b/>
                <w:sz w:val="20"/>
                <w:lang w:val="it-IT"/>
              </w:rPr>
            </w:pPr>
            <w:r w:rsidRPr="00537166">
              <w:rPr>
                <w:rFonts w:cs="Arial"/>
                <w:b/>
                <w:sz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166">
              <w:rPr>
                <w:rFonts w:cs="Arial"/>
                <w:b/>
                <w:sz w:val="20"/>
                <w:lang w:val="it-IT"/>
              </w:rPr>
              <w:instrText xml:space="preserve"> FORMTEXT </w:instrText>
            </w:r>
            <w:r w:rsidRPr="00537166">
              <w:rPr>
                <w:rFonts w:cs="Arial"/>
                <w:b/>
                <w:sz w:val="20"/>
                <w:lang w:val="it-IT"/>
              </w:rPr>
            </w:r>
            <w:r w:rsidRPr="00537166">
              <w:rPr>
                <w:rFonts w:cs="Arial"/>
                <w:b/>
                <w:sz w:val="20"/>
                <w:lang w:val="it-IT"/>
              </w:rPr>
              <w:fldChar w:fldCharType="separate"/>
            </w:r>
            <w:r w:rsidRPr="00537166">
              <w:rPr>
                <w:rFonts w:cs="Arial"/>
                <w:b/>
                <w:noProof/>
                <w:sz w:val="20"/>
                <w:lang w:val="it-IT"/>
              </w:rPr>
              <w:t> </w:t>
            </w:r>
            <w:r w:rsidRPr="00537166">
              <w:rPr>
                <w:rFonts w:cs="Arial"/>
                <w:b/>
                <w:noProof/>
                <w:sz w:val="20"/>
                <w:lang w:val="it-IT"/>
              </w:rPr>
              <w:t> </w:t>
            </w:r>
            <w:r w:rsidRPr="00537166">
              <w:rPr>
                <w:rFonts w:cs="Arial"/>
                <w:b/>
                <w:noProof/>
                <w:sz w:val="20"/>
                <w:lang w:val="it-IT"/>
              </w:rPr>
              <w:t> </w:t>
            </w:r>
            <w:r w:rsidRPr="00537166">
              <w:rPr>
                <w:rFonts w:cs="Arial"/>
                <w:b/>
                <w:noProof/>
                <w:sz w:val="20"/>
                <w:lang w:val="it-IT"/>
              </w:rPr>
              <w:t> </w:t>
            </w:r>
            <w:r w:rsidRPr="00537166">
              <w:rPr>
                <w:rFonts w:cs="Arial"/>
                <w:b/>
                <w:noProof/>
                <w:sz w:val="20"/>
                <w:lang w:val="it-IT"/>
              </w:rPr>
              <w:t> </w:t>
            </w:r>
            <w:r w:rsidRPr="00537166">
              <w:rPr>
                <w:rFonts w:cs="Arial"/>
                <w:b/>
                <w:sz w:val="20"/>
                <w:lang w:val="it-IT"/>
              </w:rPr>
              <w:fldChar w:fldCharType="end"/>
            </w:r>
          </w:p>
          <w:p w14:paraId="6B2B6A26" w14:textId="45E03ADF" w:rsidR="003C311E" w:rsidRPr="00537166" w:rsidRDefault="003C311E" w:rsidP="00EE4888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sz w:val="20"/>
                <w:lang w:val="it-IT"/>
              </w:rPr>
            </w:pPr>
            <w:r w:rsidRPr="00537166">
              <w:rPr>
                <w:rFonts w:cs="Arial"/>
                <w:i/>
                <w:iCs/>
                <w:noProof/>
                <w:color w:val="0070C0"/>
                <w:sz w:val="20"/>
                <w:lang w:val="it-IT" w:eastAsia="en-US"/>
              </w:rPr>
              <w:t>(indicare l’ente e/o ufficio competente)</w:t>
            </w:r>
          </w:p>
          <w:p w14:paraId="54E2AAD3" w14:textId="77777777" w:rsidR="00934229" w:rsidRPr="00537166" w:rsidRDefault="00934229" w:rsidP="00EE4888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sz w:val="20"/>
                <w:lang w:val="it-IT"/>
              </w:rPr>
            </w:pPr>
          </w:p>
          <w:p w14:paraId="16C051B9" w14:textId="457DF61E" w:rsidR="00934229" w:rsidRPr="00537166" w:rsidRDefault="00934229" w:rsidP="00EE4888">
            <w:pPr>
              <w:pStyle w:val="usobollo"/>
              <w:tabs>
                <w:tab w:val="left" w:pos="284"/>
                <w:tab w:val="left" w:pos="425"/>
              </w:tabs>
              <w:spacing w:line="240" w:lineRule="auto"/>
              <w:jc w:val="center"/>
              <w:rPr>
                <w:rFonts w:cs="Arial"/>
                <w:b/>
                <w:sz w:val="20"/>
                <w:lang w:val="it-IT"/>
              </w:rPr>
            </w:pPr>
            <w:r w:rsidRPr="00537166">
              <w:rPr>
                <w:rFonts w:cs="Arial"/>
                <w:b/>
                <w:sz w:val="20"/>
                <w:lang w:val="it-IT"/>
              </w:rPr>
              <w:t xml:space="preserve">VERBALE </w:t>
            </w:r>
            <w:r w:rsidR="00180DA0" w:rsidRPr="003F72DC">
              <w:rPr>
                <w:rFonts w:cs="Arial"/>
                <w:b/>
                <w:color w:val="FF0000"/>
                <w:sz w:val="20"/>
                <w:lang w:val="it-IT"/>
              </w:rPr>
              <w:t xml:space="preserve">DEL/DELLA </w:t>
            </w:r>
            <w:r w:rsidR="00180DA0">
              <w:rPr>
                <w:rFonts w:cs="Arial"/>
                <w:b/>
                <w:sz w:val="20"/>
                <w:lang w:val="it-IT"/>
              </w:rPr>
              <w:t>RUP</w:t>
            </w:r>
            <w:r w:rsidRPr="00537166">
              <w:rPr>
                <w:rFonts w:cs="Arial"/>
                <w:b/>
                <w:sz w:val="20"/>
                <w:lang w:val="it-IT"/>
              </w:rPr>
              <w:t xml:space="preserve"> </w:t>
            </w:r>
            <w:smartTag w:uri="urn:schemas-microsoft-com:office:smarttags" w:element="stockticker">
              <w:r w:rsidRPr="00537166">
                <w:rPr>
                  <w:rFonts w:cs="Arial"/>
                  <w:b/>
                  <w:sz w:val="20"/>
                  <w:lang w:val="it-IT"/>
                </w:rPr>
                <w:t>PER</w:t>
              </w:r>
            </w:smartTag>
            <w:r w:rsidR="00803328" w:rsidRPr="00537166">
              <w:rPr>
                <w:rFonts w:cs="Arial"/>
                <w:b/>
                <w:sz w:val="20"/>
                <w:lang w:val="it-IT"/>
              </w:rPr>
              <w:t xml:space="preserve"> LA</w:t>
            </w:r>
            <w:r w:rsidRPr="00537166">
              <w:rPr>
                <w:rFonts w:cs="Arial"/>
                <w:b/>
                <w:sz w:val="20"/>
                <w:lang w:val="it-IT"/>
              </w:rPr>
              <w:t xml:space="preserve"> VALUTAZIONE </w:t>
            </w:r>
          </w:p>
          <w:p w14:paraId="6B0BDD5A" w14:textId="77777777" w:rsidR="00934229" w:rsidRPr="00537166" w:rsidRDefault="00934229" w:rsidP="00EE4888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b/>
                <w:sz w:val="20"/>
                <w:lang w:val="it-IT"/>
              </w:rPr>
            </w:pPr>
            <w:r w:rsidRPr="00537166">
              <w:rPr>
                <w:rFonts w:cs="Arial"/>
                <w:b/>
                <w:sz w:val="20"/>
                <w:lang w:val="it-IT"/>
              </w:rPr>
              <w:t>TECNICO-QUALITATIVA DELLE OFFERTE</w:t>
            </w:r>
          </w:p>
        </w:tc>
      </w:tr>
      <w:tr w:rsidR="007D5AC4" w:rsidRPr="00270A4B" w14:paraId="54C18415" w14:textId="77777777" w:rsidTr="00621F82">
        <w:trPr>
          <w:trHeight w:val="1560"/>
        </w:trPr>
        <w:tc>
          <w:tcPr>
            <w:tcW w:w="6675" w:type="dxa"/>
            <w:shd w:val="clear" w:color="auto" w:fill="auto"/>
            <w:vAlign w:val="center"/>
          </w:tcPr>
          <w:p w14:paraId="5A428796" w14:textId="55CD28EF" w:rsidR="007D5AC4" w:rsidRPr="00537166" w:rsidRDefault="007D5AC4" w:rsidP="007D5AC4">
            <w:pPr>
              <w:autoSpaceDE w:val="0"/>
              <w:autoSpaceDN w:val="0"/>
              <w:rPr>
                <w:rFonts w:ascii="Arial" w:hAnsi="Arial" w:cs="Arial"/>
                <w:noProof/>
                <w:color w:val="3366FF"/>
                <w:sz w:val="18"/>
                <w:szCs w:val="18"/>
                <w:lang w:eastAsia="en-US"/>
              </w:rPr>
            </w:pPr>
            <w:r w:rsidRPr="00537166">
              <w:rPr>
                <w:rFonts w:ascii="Arial" w:hAnsi="Arial" w:cs="Arial"/>
                <w:noProof/>
                <w:color w:val="3366FF"/>
                <w:sz w:val="18"/>
                <w:szCs w:val="18"/>
                <w:lang w:eastAsia="en-US"/>
              </w:rPr>
              <w:t>Für die Handhabung und das Ausfüllen der Vordrucke geben wir folgende Hinweise:</w:t>
            </w:r>
          </w:p>
          <w:p w14:paraId="45586001" w14:textId="77777777" w:rsidR="007D5AC4" w:rsidRPr="00537166" w:rsidRDefault="007D5AC4" w:rsidP="007D5AC4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Arial" w:hAnsi="Arial"/>
                <w:i/>
                <w:noProof/>
                <w:sz w:val="18"/>
                <w:szCs w:val="18"/>
                <w:lang w:eastAsia="en-US"/>
              </w:rPr>
            </w:pPr>
            <w:r w:rsidRPr="00537166">
              <w:rPr>
                <w:rFonts w:ascii="Arial" w:hAnsi="Arial"/>
                <w:i/>
                <w:noProof/>
                <w:sz w:val="18"/>
                <w:szCs w:val="18"/>
                <w:lang w:eastAsia="en-US"/>
              </w:rPr>
              <w:t xml:space="preserve">die </w:t>
            </w:r>
            <w:r w:rsidRPr="00537166">
              <w:rPr>
                <w:rFonts w:ascii="Arial" w:hAnsi="Arial" w:cs="Arial"/>
                <w:b/>
                <w:i/>
                <w:noProof/>
                <w:color w:val="3366FF"/>
                <w:sz w:val="18"/>
                <w:szCs w:val="18"/>
                <w:lang w:eastAsia="en-US"/>
              </w:rPr>
              <w:t>blauen</w:t>
            </w:r>
            <w:r w:rsidRPr="00537166">
              <w:rPr>
                <w:rFonts w:ascii="Arial" w:hAnsi="Arial"/>
                <w:i/>
                <w:noProof/>
                <w:sz w:val="18"/>
                <w:szCs w:val="18"/>
                <w:lang w:eastAsia="en-US"/>
              </w:rPr>
              <w:t xml:space="preserve"> Abschnitte sind Anleitungen, die zu berücksichtigen, dann aber zu löschen sind;</w:t>
            </w:r>
          </w:p>
          <w:p w14:paraId="6A67F062" w14:textId="77777777" w:rsidR="007D5AC4" w:rsidRPr="00537166" w:rsidRDefault="007D5AC4" w:rsidP="007D5AC4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Arial" w:hAnsi="Arial"/>
                <w:i/>
                <w:noProof/>
                <w:sz w:val="18"/>
                <w:szCs w:val="18"/>
                <w:lang w:eastAsia="en-US"/>
              </w:rPr>
            </w:pPr>
            <w:r w:rsidRPr="00537166">
              <w:rPr>
                <w:rFonts w:ascii="Arial" w:hAnsi="Arial"/>
                <w:i/>
                <w:noProof/>
                <w:sz w:val="18"/>
                <w:szCs w:val="18"/>
                <w:lang w:eastAsia="en-US"/>
              </w:rPr>
              <w:t xml:space="preserve">die </w:t>
            </w:r>
            <w:r w:rsidRPr="00537166">
              <w:rPr>
                <w:rFonts w:ascii="Arial" w:hAnsi="Arial" w:cs="Arial"/>
                <w:b/>
                <w:i/>
                <w:iCs/>
                <w:noProof/>
                <w:color w:val="FF0000"/>
                <w:sz w:val="18"/>
                <w:szCs w:val="18"/>
                <w:lang w:eastAsia="en-US"/>
              </w:rPr>
              <w:t>roten</w:t>
            </w:r>
            <w:r w:rsidRPr="00537166">
              <w:rPr>
                <w:rFonts w:ascii="Arial" w:hAnsi="Arial"/>
                <w:i/>
                <w:noProof/>
                <w:sz w:val="18"/>
                <w:szCs w:val="18"/>
                <w:lang w:eastAsia="en-US"/>
              </w:rPr>
              <w:t xml:space="preserve"> Abschnitte sind alternativ auszuwählen, evtl. zu ändern, zu bearbeiten und/oder zu löschen, je nach Besonderheit des Verfahrens und der Vergabestelle.</w:t>
            </w:r>
          </w:p>
          <w:p w14:paraId="307DE0A1" w14:textId="77777777" w:rsidR="007D5AC4" w:rsidRPr="00537166" w:rsidRDefault="007D5AC4" w:rsidP="007D5AC4">
            <w:pPr>
              <w:autoSpaceDE w:val="0"/>
              <w:autoSpaceDN w:val="0"/>
              <w:ind w:left="720"/>
              <w:rPr>
                <w:rFonts w:ascii="Arial" w:hAnsi="Arial"/>
                <w:i/>
                <w:noProof/>
                <w:sz w:val="18"/>
                <w:szCs w:val="18"/>
                <w:lang w:eastAsia="en-US"/>
              </w:rPr>
            </w:pPr>
          </w:p>
          <w:p w14:paraId="3373BDE7" w14:textId="392279C6" w:rsidR="007D5AC4" w:rsidRPr="00537166" w:rsidRDefault="007D5AC4" w:rsidP="00180DA0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rPr>
                <w:rFonts w:cs="Arial"/>
                <w:b/>
                <w:sz w:val="20"/>
                <w:lang w:val="it-IT"/>
              </w:rPr>
            </w:pPr>
            <w:r w:rsidRPr="00180DA0">
              <w:rPr>
                <w:rFonts w:cs="Arial"/>
                <w:b/>
                <w:bCs/>
                <w:noProof/>
                <w:color w:val="70AD47" w:themeColor="accent6"/>
                <w:sz w:val="20"/>
                <w:lang w:eastAsia="en-US"/>
              </w:rPr>
              <w:t>Version</w:t>
            </w:r>
            <w:r w:rsidR="00180DA0">
              <w:rPr>
                <w:rFonts w:cs="Arial"/>
                <w:b/>
                <w:bCs/>
                <w:noProof/>
                <w:color w:val="70AD47" w:themeColor="accent6"/>
                <w:sz w:val="20"/>
                <w:lang w:eastAsia="en-US"/>
              </w:rPr>
              <w:t>(</w:t>
            </w:r>
            <w:r w:rsidRPr="00180DA0">
              <w:rPr>
                <w:rFonts w:cs="Arial"/>
                <w:b/>
                <w:bCs/>
                <w:noProof/>
                <w:color w:val="70AD47" w:themeColor="accent6"/>
                <w:sz w:val="20"/>
                <w:lang w:eastAsia="en-US"/>
              </w:rPr>
              <w:t>e</w:t>
            </w:r>
            <w:r w:rsidR="00180DA0">
              <w:rPr>
                <w:rFonts w:cs="Arial"/>
                <w:b/>
                <w:bCs/>
                <w:noProof/>
                <w:color w:val="70AD47" w:themeColor="accent6"/>
                <w:sz w:val="20"/>
                <w:lang w:eastAsia="en-US"/>
              </w:rPr>
              <w:t>)</w:t>
            </w:r>
            <w:r w:rsidRPr="00180DA0">
              <w:rPr>
                <w:rFonts w:cs="Arial"/>
                <w:b/>
                <w:bCs/>
                <w:noProof/>
                <w:color w:val="70AD47" w:themeColor="accent6"/>
                <w:sz w:val="20"/>
                <w:lang w:eastAsia="en-US"/>
              </w:rPr>
              <w:t xml:space="preserve"> </w:t>
            </w:r>
            <w:r w:rsidR="004102FD" w:rsidRPr="00180DA0">
              <w:rPr>
                <w:rFonts w:cs="Arial"/>
                <w:b/>
                <w:bCs/>
                <w:noProof/>
                <w:color w:val="70AD47" w:themeColor="accent6"/>
                <w:sz w:val="20"/>
                <w:lang w:eastAsia="en-US"/>
              </w:rPr>
              <w:t>19.06</w:t>
            </w:r>
            <w:r w:rsidRPr="00180DA0">
              <w:rPr>
                <w:rFonts w:cs="Arial"/>
                <w:b/>
                <w:bCs/>
                <w:noProof/>
                <w:color w:val="70AD47" w:themeColor="accent6"/>
                <w:sz w:val="20"/>
                <w:lang w:eastAsia="en-US"/>
              </w:rPr>
              <w:t>.2020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7A490794" w14:textId="77777777" w:rsidR="007D5AC4" w:rsidRPr="00537166" w:rsidRDefault="007D5AC4" w:rsidP="00EE4888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spacing w:before="100" w:beforeAutospacing="1" w:after="100" w:afterAutospacing="1"/>
              <w:ind w:right="1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6" w:type="dxa"/>
            <w:gridSpan w:val="2"/>
            <w:shd w:val="clear" w:color="auto" w:fill="auto"/>
            <w:vAlign w:val="center"/>
          </w:tcPr>
          <w:p w14:paraId="1EF4EB01" w14:textId="77777777" w:rsidR="007D5AC4" w:rsidRPr="00537166" w:rsidRDefault="007D5AC4" w:rsidP="007D5AC4">
            <w:pPr>
              <w:autoSpaceDE w:val="0"/>
              <w:autoSpaceDN w:val="0"/>
              <w:rPr>
                <w:rFonts w:ascii="Arial" w:hAnsi="Arial" w:cs="Arial"/>
                <w:noProof/>
                <w:color w:val="3366FF"/>
                <w:sz w:val="18"/>
                <w:szCs w:val="18"/>
                <w:lang w:val="it-IT" w:eastAsia="en-US"/>
              </w:rPr>
            </w:pPr>
            <w:r w:rsidRPr="00537166">
              <w:rPr>
                <w:rFonts w:ascii="Arial" w:hAnsi="Arial" w:cs="Arial"/>
                <w:noProof/>
                <w:color w:val="3366FF"/>
                <w:sz w:val="18"/>
                <w:szCs w:val="18"/>
                <w:lang w:val="it-IT" w:eastAsia="en-US"/>
              </w:rPr>
              <w:t>Per l’utilizzo e la compilazione dei modelli si forniscono le seguenti informazioni:</w:t>
            </w:r>
          </w:p>
          <w:p w14:paraId="34E842E1" w14:textId="77777777" w:rsidR="007D5AC4" w:rsidRPr="00537166" w:rsidRDefault="007D5AC4" w:rsidP="007D5AC4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Arial" w:hAnsi="Arial"/>
                <w:i/>
                <w:noProof/>
                <w:sz w:val="18"/>
                <w:szCs w:val="18"/>
                <w:lang w:val="it-IT" w:eastAsia="en-US"/>
              </w:rPr>
            </w:pPr>
            <w:r w:rsidRPr="00537166">
              <w:rPr>
                <w:rFonts w:ascii="Arial" w:hAnsi="Arial"/>
                <w:i/>
                <w:noProof/>
                <w:sz w:val="18"/>
                <w:szCs w:val="18"/>
                <w:lang w:val="it-IT" w:eastAsia="en-US"/>
              </w:rPr>
              <w:t xml:space="preserve">le parti in </w:t>
            </w:r>
            <w:r w:rsidRPr="00537166">
              <w:rPr>
                <w:rFonts w:ascii="Arial" w:hAnsi="Arial" w:cs="Arial"/>
                <w:b/>
                <w:i/>
                <w:noProof/>
                <w:color w:val="3366FF"/>
                <w:sz w:val="18"/>
                <w:szCs w:val="18"/>
                <w:lang w:val="it-IT" w:eastAsia="en-US"/>
              </w:rPr>
              <w:t>blu</w:t>
            </w:r>
            <w:r w:rsidRPr="00537166">
              <w:rPr>
                <w:rFonts w:ascii="Arial" w:hAnsi="Arial"/>
                <w:i/>
                <w:noProof/>
                <w:sz w:val="18"/>
                <w:szCs w:val="18"/>
                <w:lang w:val="it-IT" w:eastAsia="en-US"/>
              </w:rPr>
              <w:t xml:space="preserve"> sono istruzioni da tenere in considerazione e cancellare;</w:t>
            </w:r>
          </w:p>
          <w:p w14:paraId="4D5A9072" w14:textId="77777777" w:rsidR="007D5AC4" w:rsidRPr="00537166" w:rsidRDefault="007D5AC4" w:rsidP="007D5AC4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Arial" w:hAnsi="Arial"/>
                <w:i/>
                <w:noProof/>
                <w:sz w:val="18"/>
                <w:szCs w:val="18"/>
                <w:lang w:val="it-IT" w:eastAsia="en-US"/>
              </w:rPr>
            </w:pPr>
            <w:r w:rsidRPr="00537166">
              <w:rPr>
                <w:rFonts w:ascii="Arial" w:hAnsi="Arial"/>
                <w:i/>
                <w:noProof/>
                <w:sz w:val="18"/>
                <w:szCs w:val="18"/>
                <w:lang w:val="it-IT" w:eastAsia="en-US"/>
              </w:rPr>
              <w:t xml:space="preserve">le parti in </w:t>
            </w:r>
            <w:r w:rsidRPr="00537166">
              <w:rPr>
                <w:rFonts w:ascii="Arial" w:hAnsi="Arial" w:cs="Arial"/>
                <w:b/>
                <w:i/>
                <w:iCs/>
                <w:noProof/>
                <w:color w:val="FF0000"/>
                <w:sz w:val="18"/>
                <w:szCs w:val="18"/>
                <w:lang w:val="it-IT" w:eastAsia="en-US"/>
              </w:rPr>
              <w:t>rosso</w:t>
            </w:r>
            <w:r w:rsidRPr="00537166">
              <w:rPr>
                <w:rFonts w:ascii="Arial" w:hAnsi="Arial"/>
                <w:i/>
                <w:noProof/>
                <w:sz w:val="18"/>
                <w:szCs w:val="18"/>
                <w:lang w:val="it-IT" w:eastAsia="en-US"/>
              </w:rPr>
              <w:t xml:space="preserve"> sono eventuali, alternative, da modificare e/o cancellare in base alle specificità di ciascuna procedura e di ciascuna stazione appaltante.</w:t>
            </w:r>
          </w:p>
          <w:p w14:paraId="5EB4AF9A" w14:textId="77777777" w:rsidR="007D5AC4" w:rsidRPr="00537166" w:rsidRDefault="007D5AC4" w:rsidP="007D5AC4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rPr>
                <w:rFonts w:cs="Arial"/>
                <w:b/>
                <w:sz w:val="20"/>
                <w:lang w:val="it-IT"/>
              </w:rPr>
            </w:pPr>
          </w:p>
        </w:tc>
      </w:tr>
      <w:tr w:rsidR="00934229" w:rsidRPr="00EE4888" w14:paraId="6E021EB5" w14:textId="77777777" w:rsidTr="000C772E">
        <w:trPr>
          <w:trHeight w:val="737"/>
        </w:trPr>
        <w:tc>
          <w:tcPr>
            <w:tcW w:w="6675" w:type="dxa"/>
            <w:shd w:val="clear" w:color="auto" w:fill="E0E0E0"/>
            <w:vAlign w:val="center"/>
          </w:tcPr>
          <w:p w14:paraId="11E3EEFF" w14:textId="0E544BDD" w:rsidR="00934229" w:rsidRPr="00537166" w:rsidRDefault="002D0E31" w:rsidP="00EE4888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166">
              <w:rPr>
                <w:rFonts w:ascii="Arial" w:hAnsi="Arial" w:cs="Arial"/>
                <w:b/>
                <w:bCs/>
                <w:iCs/>
                <w:sz w:val="20"/>
              </w:rPr>
              <w:t>N</w:t>
            </w:r>
            <w:r w:rsidR="00934229" w:rsidRPr="00537166">
              <w:rPr>
                <w:rFonts w:ascii="Arial" w:hAnsi="Arial" w:cs="Arial"/>
                <w:b/>
                <w:bCs/>
                <w:iCs/>
                <w:sz w:val="20"/>
              </w:rPr>
              <w:t>iederschrift Nr. 2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70546DD2" w14:textId="77777777" w:rsidR="00934229" w:rsidRPr="00537166" w:rsidRDefault="00934229" w:rsidP="00EE4888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6" w:type="dxa"/>
            <w:gridSpan w:val="2"/>
            <w:shd w:val="clear" w:color="auto" w:fill="E0E0E0"/>
            <w:vAlign w:val="center"/>
          </w:tcPr>
          <w:p w14:paraId="7206128A" w14:textId="77777777" w:rsidR="00934229" w:rsidRPr="00537166" w:rsidRDefault="00934229" w:rsidP="00EE4888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537166">
              <w:rPr>
                <w:rFonts w:cs="Arial"/>
                <w:b/>
                <w:bCs/>
                <w:iCs/>
                <w:sz w:val="20"/>
              </w:rPr>
              <w:t>Verbale n. 2</w:t>
            </w:r>
          </w:p>
        </w:tc>
      </w:tr>
      <w:tr w:rsidR="000C772E" w:rsidRPr="00EE4888" w14:paraId="6B3D1057" w14:textId="77777777" w:rsidTr="000C772E">
        <w:trPr>
          <w:trHeight w:val="668"/>
        </w:trPr>
        <w:tc>
          <w:tcPr>
            <w:tcW w:w="6702" w:type="dxa"/>
            <w:gridSpan w:val="2"/>
            <w:shd w:val="clear" w:color="auto" w:fill="auto"/>
            <w:vAlign w:val="center"/>
          </w:tcPr>
          <w:p w14:paraId="5D7F8B4D" w14:textId="2B652F21" w:rsidR="000C772E" w:rsidRPr="00537166" w:rsidRDefault="000C772E" w:rsidP="00A63F26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537166">
              <w:rPr>
                <w:rFonts w:cs="Arial"/>
                <w:b/>
                <w:sz w:val="20"/>
              </w:rPr>
              <w:t>AUSSCHREIBUNGS</w:t>
            </w:r>
            <w:r w:rsidR="002875F2" w:rsidRPr="00537166">
              <w:rPr>
                <w:rFonts w:cs="Arial"/>
                <w:b/>
                <w:sz w:val="20"/>
              </w:rPr>
              <w:t>CODE</w:t>
            </w:r>
            <w:r w:rsidRPr="00537166">
              <w:rPr>
                <w:rFonts w:cs="Arial"/>
                <w:b/>
                <w:sz w:val="20"/>
              </w:rPr>
              <w:t xml:space="preserve">: </w:t>
            </w:r>
            <w:r w:rsidRPr="00537166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166">
              <w:rPr>
                <w:rFonts w:cs="Arial"/>
                <w:b/>
                <w:sz w:val="20"/>
              </w:rPr>
              <w:instrText xml:space="preserve"> FORMTEXT </w:instrText>
            </w:r>
            <w:r w:rsidRPr="00537166">
              <w:rPr>
                <w:rFonts w:cs="Arial"/>
                <w:b/>
                <w:sz w:val="20"/>
              </w:rPr>
            </w:r>
            <w:r w:rsidRPr="00537166">
              <w:rPr>
                <w:rFonts w:cs="Arial"/>
                <w:b/>
                <w:sz w:val="20"/>
              </w:rPr>
              <w:fldChar w:fldCharType="separate"/>
            </w:r>
            <w:r w:rsidRPr="00537166">
              <w:rPr>
                <w:rFonts w:cs="Arial"/>
                <w:b/>
                <w:noProof/>
                <w:sz w:val="20"/>
              </w:rPr>
              <w:t> </w:t>
            </w:r>
            <w:r w:rsidRPr="00537166">
              <w:rPr>
                <w:rFonts w:cs="Arial"/>
                <w:b/>
                <w:noProof/>
                <w:sz w:val="20"/>
              </w:rPr>
              <w:t> </w:t>
            </w:r>
            <w:r w:rsidRPr="00537166">
              <w:rPr>
                <w:rFonts w:cs="Arial"/>
                <w:b/>
                <w:noProof/>
                <w:sz w:val="20"/>
              </w:rPr>
              <w:t> </w:t>
            </w:r>
            <w:r w:rsidRPr="00537166">
              <w:rPr>
                <w:rFonts w:cs="Arial"/>
                <w:b/>
                <w:noProof/>
                <w:sz w:val="20"/>
              </w:rPr>
              <w:t> </w:t>
            </w:r>
            <w:r w:rsidRPr="00537166">
              <w:rPr>
                <w:rFonts w:cs="Arial"/>
                <w:b/>
                <w:noProof/>
                <w:sz w:val="20"/>
              </w:rPr>
              <w:t> </w:t>
            </w:r>
            <w:r w:rsidRPr="00537166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14:paraId="011000DD" w14:textId="77777777" w:rsidR="000C772E" w:rsidRPr="00537166" w:rsidRDefault="000C772E" w:rsidP="00A63F26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9" w:type="dxa"/>
            <w:shd w:val="clear" w:color="auto" w:fill="auto"/>
            <w:vAlign w:val="center"/>
          </w:tcPr>
          <w:p w14:paraId="5DFDC360" w14:textId="1D941D2E" w:rsidR="000C772E" w:rsidRPr="00537166" w:rsidRDefault="000C772E" w:rsidP="00A63F26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537166">
              <w:rPr>
                <w:rFonts w:cs="Arial"/>
                <w:b/>
                <w:bCs/>
                <w:iCs/>
                <w:sz w:val="20"/>
              </w:rPr>
              <w:t>CODICE DELLA GARA:</w:t>
            </w:r>
            <w:r w:rsidRPr="00537166">
              <w:rPr>
                <w:rFonts w:cs="Arial"/>
                <w:sz w:val="20"/>
              </w:rPr>
              <w:t xml:space="preserve"> </w:t>
            </w:r>
            <w:r w:rsidRPr="00537166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166">
              <w:rPr>
                <w:rFonts w:cs="Arial"/>
                <w:b/>
                <w:sz w:val="20"/>
              </w:rPr>
              <w:instrText xml:space="preserve"> FORMTEXT </w:instrText>
            </w:r>
            <w:r w:rsidRPr="00537166">
              <w:rPr>
                <w:rFonts w:cs="Arial"/>
                <w:b/>
                <w:sz w:val="20"/>
              </w:rPr>
            </w:r>
            <w:r w:rsidRPr="00537166">
              <w:rPr>
                <w:rFonts w:cs="Arial"/>
                <w:b/>
                <w:sz w:val="20"/>
              </w:rPr>
              <w:fldChar w:fldCharType="separate"/>
            </w:r>
            <w:r w:rsidRPr="00537166">
              <w:rPr>
                <w:rFonts w:cs="Arial"/>
                <w:b/>
                <w:noProof/>
                <w:sz w:val="20"/>
              </w:rPr>
              <w:t> </w:t>
            </w:r>
            <w:r w:rsidRPr="00537166">
              <w:rPr>
                <w:rFonts w:cs="Arial"/>
                <w:b/>
                <w:noProof/>
                <w:sz w:val="20"/>
              </w:rPr>
              <w:t> </w:t>
            </w:r>
            <w:r w:rsidRPr="00537166">
              <w:rPr>
                <w:rFonts w:cs="Arial"/>
                <w:b/>
                <w:noProof/>
                <w:sz w:val="20"/>
              </w:rPr>
              <w:t> </w:t>
            </w:r>
            <w:r w:rsidRPr="00537166">
              <w:rPr>
                <w:rFonts w:cs="Arial"/>
                <w:b/>
                <w:noProof/>
                <w:sz w:val="20"/>
              </w:rPr>
              <w:t> </w:t>
            </w:r>
            <w:r w:rsidRPr="00537166">
              <w:rPr>
                <w:rFonts w:cs="Arial"/>
                <w:b/>
                <w:noProof/>
                <w:sz w:val="20"/>
              </w:rPr>
              <w:t> </w:t>
            </w:r>
            <w:r w:rsidRPr="00537166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9D5403" w:rsidRPr="00270A4B" w14:paraId="61B8B227" w14:textId="77777777" w:rsidTr="00BE6C9B">
        <w:tc>
          <w:tcPr>
            <w:tcW w:w="6675" w:type="dxa"/>
            <w:shd w:val="clear" w:color="auto" w:fill="auto"/>
          </w:tcPr>
          <w:p w14:paraId="2635359F" w14:textId="77777777" w:rsidR="009D5403" w:rsidRPr="00015D67" w:rsidRDefault="009D5403" w:rsidP="009D5403">
            <w:pPr>
              <w:pStyle w:val="Titolo6"/>
              <w:tabs>
                <w:tab w:val="clear" w:pos="4962"/>
              </w:tabs>
              <w:ind w:right="72"/>
              <w:jc w:val="both"/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pP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 xml:space="preserve">Sitzung in </w: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instrText xml:space="preserve"> FORMTEXT </w:instrTex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separate"/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end"/>
            </w:r>
            <w:bookmarkEnd w:id="2"/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 xml:space="preserve">, am </w: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instrText xml:space="preserve"> FORMTEXT </w:instrTex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separate"/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end"/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 xml:space="preserve"> um </w: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instrText xml:space="preserve"> FORMTEXT </w:instrTex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separate"/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end"/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>.</w:t>
            </w:r>
          </w:p>
          <w:p w14:paraId="6256E7EE" w14:textId="77777777" w:rsidR="009D5403" w:rsidRPr="00015D67" w:rsidRDefault="009D5403" w:rsidP="009D5403">
            <w:pPr>
              <w:pStyle w:val="Titolo6"/>
              <w:ind w:right="72"/>
              <w:jc w:val="both"/>
              <w:rPr>
                <w:b w:val="0"/>
                <w:i w:val="0"/>
                <w:sz w:val="20"/>
                <w:szCs w:val="20"/>
                <w:lang w:val="de-DE"/>
              </w:rPr>
            </w:pPr>
          </w:p>
          <w:p w14:paraId="3B0C8721" w14:textId="103837AD" w:rsidR="009D5403" w:rsidRPr="00015D67" w:rsidRDefault="009D5403" w:rsidP="009D5403">
            <w:pPr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D67">
              <w:rPr>
                <w:rFonts w:ascii="Arial" w:hAnsi="Arial" w:cs="Arial"/>
                <w:sz w:val="20"/>
                <w:szCs w:val="20"/>
              </w:rPr>
              <w:t xml:space="preserve">Mit der Unterzeichnung der vorliegenden Niederschrift </w:t>
            </w:r>
            <w:r w:rsidRPr="00015D67">
              <w:rPr>
                <w:rFonts w:ascii="Arial" w:hAnsi="Arial" w:cs="Arial"/>
                <w:color w:val="FF0000"/>
                <w:sz w:val="20"/>
                <w:szCs w:val="20"/>
              </w:rPr>
              <w:t>erklärt/erklären</w:t>
            </w:r>
            <w:r w:rsidRPr="00015D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5D67">
              <w:rPr>
                <w:rFonts w:ascii="Arial" w:hAnsi="Arial" w:cs="Arial"/>
                <w:color w:val="FF0000"/>
                <w:sz w:val="20"/>
                <w:szCs w:val="20"/>
              </w:rPr>
              <w:t>der/die</w:t>
            </w:r>
            <w:r w:rsidRPr="00015D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72DC">
              <w:rPr>
                <w:rFonts w:ascii="Arial" w:hAnsi="Arial" w:cs="Arial"/>
                <w:sz w:val="20"/>
                <w:szCs w:val="20"/>
              </w:rPr>
              <w:t>EVV</w:t>
            </w:r>
            <w:r w:rsidRPr="00015D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5D67">
              <w:rPr>
                <w:rFonts w:ascii="Arial" w:hAnsi="Arial" w:cs="Arial"/>
                <w:color w:val="FF0000"/>
                <w:sz w:val="20"/>
                <w:szCs w:val="20"/>
              </w:rPr>
              <w:t>und d</w:t>
            </w:r>
            <w:r w:rsidRPr="00015D67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er</w:t>
            </w:r>
            <w:r w:rsidRPr="00015D6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015D67">
              <w:rPr>
                <w:rFonts w:ascii="Arial" w:hAnsi="Arial" w:cs="Arial"/>
                <w:color w:val="FF0000"/>
                <w:sz w:val="20"/>
                <w:szCs w:val="20"/>
              </w:rPr>
              <w:t>Schriftführer</w:t>
            </w:r>
            <w:r w:rsidRPr="00015D67">
              <w:rPr>
                <w:rFonts w:ascii="Arial" w:hAnsi="Arial" w:cs="Arial"/>
                <w:sz w:val="20"/>
                <w:szCs w:val="20"/>
              </w:rPr>
              <w:t>, dass keine Unvereinbarkeits- und Enthaltungsgründe vorliegen.</w:t>
            </w:r>
          </w:p>
          <w:p w14:paraId="3141E8CF" w14:textId="77777777" w:rsidR="009D5403" w:rsidRPr="00537166" w:rsidRDefault="009D5403" w:rsidP="009D5403"/>
        </w:tc>
        <w:tc>
          <w:tcPr>
            <w:tcW w:w="912" w:type="dxa"/>
            <w:gridSpan w:val="2"/>
            <w:shd w:val="clear" w:color="auto" w:fill="auto"/>
          </w:tcPr>
          <w:p w14:paraId="488D0A31" w14:textId="77777777" w:rsidR="009D5403" w:rsidRPr="00537166" w:rsidRDefault="009D5403" w:rsidP="009D5403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6" w:type="dxa"/>
            <w:gridSpan w:val="2"/>
            <w:shd w:val="clear" w:color="auto" w:fill="auto"/>
          </w:tcPr>
          <w:p w14:paraId="6AA8C584" w14:textId="77777777" w:rsidR="009D5403" w:rsidRPr="00015D67" w:rsidRDefault="009D5403" w:rsidP="009D5403">
            <w:pPr>
              <w:pStyle w:val="Titolo6"/>
              <w:jc w:val="both"/>
              <w:rPr>
                <w:b w:val="0"/>
                <w:bCs/>
                <w:i w:val="0"/>
                <w:iCs/>
                <w:sz w:val="20"/>
                <w:szCs w:val="20"/>
              </w:rPr>
            </w:pPr>
            <w:r w:rsidRPr="00015D67">
              <w:rPr>
                <w:b w:val="0"/>
                <w:bCs/>
                <w:i w:val="0"/>
                <w:iCs/>
                <w:sz w:val="20"/>
                <w:szCs w:val="20"/>
              </w:rPr>
              <w:t xml:space="preserve">Seduta presso </w: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</w:rPr>
              <w:instrText xml:space="preserve"> FORMTEXT </w:instrTex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separate"/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end"/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</w:rPr>
              <w:t xml:space="preserve"> del </w: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</w:rPr>
              <w:instrText xml:space="preserve"> FORMTEXT </w:instrTex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separate"/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end"/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</w:rPr>
              <w:t xml:space="preserve"> alle ore </w: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</w:rPr>
              <w:instrText xml:space="preserve"> FORMTEXT </w:instrTex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separate"/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end"/>
            </w:r>
            <w:r w:rsidRPr="00015D67">
              <w:rPr>
                <w:b w:val="0"/>
                <w:bCs/>
                <w:i w:val="0"/>
                <w:iCs/>
                <w:sz w:val="20"/>
                <w:szCs w:val="20"/>
              </w:rPr>
              <w:t>.</w:t>
            </w:r>
          </w:p>
          <w:p w14:paraId="67AE528F" w14:textId="77777777" w:rsidR="009D5403" w:rsidRPr="00015D67" w:rsidRDefault="009D5403" w:rsidP="009D540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5A23096" w14:textId="77777777" w:rsidR="009D5403" w:rsidRPr="004B4D71" w:rsidRDefault="009D5403" w:rsidP="009D5403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15D67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Il/La</w:t>
            </w:r>
            <w:r w:rsidRPr="00015D67">
              <w:rPr>
                <w:rFonts w:ascii="Arial" w:hAnsi="Arial" w:cs="Arial"/>
                <w:sz w:val="20"/>
                <w:szCs w:val="20"/>
                <w:lang w:val="it-IT"/>
              </w:rPr>
              <w:t xml:space="preserve"> RUP</w:t>
            </w:r>
            <w:r w:rsidRPr="00015D67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e il segretario verbalizzante</w:t>
            </w:r>
            <w:r w:rsidRPr="00015D67">
              <w:rPr>
                <w:rFonts w:ascii="Arial" w:hAnsi="Arial" w:cs="Arial"/>
                <w:sz w:val="20"/>
                <w:szCs w:val="20"/>
                <w:lang w:val="it-IT"/>
              </w:rPr>
              <w:t xml:space="preserve"> dichiarano</w:t>
            </w:r>
            <w:r w:rsidRPr="00015D67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/dichiara</w:t>
            </w:r>
            <w:r w:rsidRPr="00015D67">
              <w:rPr>
                <w:rFonts w:ascii="Arial" w:hAnsi="Arial" w:cs="Arial"/>
                <w:sz w:val="20"/>
                <w:szCs w:val="20"/>
                <w:lang w:val="it-IT"/>
              </w:rPr>
              <w:t>, con la sottoscrizione del presente verbale, che non sussistono cause di incompatibilità e cause di astensione.</w:t>
            </w:r>
          </w:p>
          <w:p w14:paraId="04A24EE1" w14:textId="77777777" w:rsidR="009D5403" w:rsidRPr="00537166" w:rsidRDefault="009D5403" w:rsidP="009D5403">
            <w:pPr>
              <w:rPr>
                <w:lang w:val="it-IT"/>
              </w:rPr>
            </w:pPr>
          </w:p>
        </w:tc>
      </w:tr>
      <w:tr w:rsidR="00792DFF" w:rsidRPr="00270A4B" w14:paraId="1D1604BC" w14:textId="77777777" w:rsidTr="00BE6C9B">
        <w:tc>
          <w:tcPr>
            <w:tcW w:w="6675" w:type="dxa"/>
            <w:shd w:val="clear" w:color="auto" w:fill="auto"/>
          </w:tcPr>
          <w:p w14:paraId="26764CA1" w14:textId="2366931C" w:rsidR="00326560" w:rsidRPr="00537166" w:rsidRDefault="00326560" w:rsidP="00D934B5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7166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de-AT" w:eastAsia="en-US"/>
              </w:rPr>
              <w:t>[Wenn das Verfahren in traditioneller Form durchgeführt wird oder wenn Muster vorgesehen sind, den Text stehen lassen, ansonsten löschen - im Falle einer telematischen Ausschreibung, wenn Ausdrucke ausgedruckt werden, den Text anpassen</w:t>
            </w:r>
            <w:r w:rsidRPr="00537166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eastAsia="en-US"/>
              </w:rPr>
              <w:t>]</w:t>
            </w:r>
          </w:p>
          <w:p w14:paraId="059766A7" w14:textId="665D5AEE" w:rsidR="00024C49" w:rsidRPr="00537166" w:rsidRDefault="00792DFF" w:rsidP="00D934B5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537166">
              <w:rPr>
                <w:rFonts w:ascii="Arial" w:hAnsi="Arial" w:cs="Arial"/>
                <w:color w:val="FF0000"/>
                <w:sz w:val="20"/>
                <w:szCs w:val="20"/>
              </w:rPr>
              <w:t xml:space="preserve">Folgende Schutzmaßnahmen für die Aufbewahrung der technischen Angebote </w:t>
            </w:r>
            <w:r w:rsidRPr="00537166">
              <w:rPr>
                <w:rFonts w:ascii="Arial" w:hAnsi="Arial" w:cs="Arial"/>
                <w:color w:val="3366FF"/>
                <w:sz w:val="20"/>
                <w:szCs w:val="20"/>
              </w:rPr>
              <w:t>und Muster</w:t>
            </w:r>
            <w:r w:rsidRPr="00537166">
              <w:rPr>
                <w:rFonts w:ascii="Arial" w:hAnsi="Arial" w:cs="Arial"/>
                <w:color w:val="FF0000"/>
                <w:sz w:val="20"/>
                <w:szCs w:val="20"/>
              </w:rPr>
              <w:t xml:space="preserve"> der Teilnehmer wurden getroffen:</w:t>
            </w:r>
            <w:r w:rsidR="00024C49" w:rsidRPr="0053716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024C49" w:rsidRPr="0053716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die Angebote </w:t>
            </w:r>
            <w:r w:rsidR="00024C49" w:rsidRPr="00537166">
              <w:rPr>
                <w:rFonts w:ascii="Arial" w:hAnsi="Arial" w:cs="Arial"/>
                <w:noProof/>
                <w:color w:val="3366FF"/>
                <w:sz w:val="20"/>
                <w:szCs w:val="20"/>
              </w:rPr>
              <w:t>und Muster</w:t>
            </w:r>
            <w:r w:rsidR="0026348B" w:rsidRPr="0053716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wurden im </w:t>
            </w:r>
            <w:r w:rsidR="00024C49" w:rsidRPr="0053716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Raum Nr. </w:t>
            </w:r>
            <w:r w:rsidR="0026348B"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348B"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="0026348B" w:rsidRPr="0053716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26348B"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="0026348B"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26348B"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26348B"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26348B"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26348B"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26348B"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="00024C49" w:rsidRPr="00537166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="00024C49" w:rsidRPr="0053716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welcher nicht öffentlich zugänglich ist,</w:t>
            </w:r>
            <w:r w:rsidR="0026348B" w:rsidRPr="0053716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</w:t>
            </w:r>
            <w:r w:rsidR="00024C49" w:rsidRPr="0053716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eingeschlossen.</w:t>
            </w:r>
          </w:p>
          <w:p w14:paraId="1BAF7822" w14:textId="5B7C9574" w:rsidR="00D934B5" w:rsidRPr="003F72DC" w:rsidRDefault="00024C49" w:rsidP="00D934B5">
            <w:pPr>
              <w:tabs>
                <w:tab w:val="left" w:pos="4962"/>
              </w:tabs>
              <w:ind w:right="72"/>
              <w:jc w:val="both"/>
            </w:pPr>
            <w:r w:rsidRPr="00537166">
              <w:rPr>
                <w:rFonts w:ascii="Arial" w:hAnsi="Arial" w:cs="Arial"/>
                <w:color w:val="FF0000"/>
                <w:sz w:val="20"/>
                <w:szCs w:val="20"/>
              </w:rPr>
              <w:t>Die Schlüssel zum Raum werden von</w:t>
            </w:r>
            <w:r w:rsidRPr="0053716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</w:t>
            </w:r>
            <w:r w:rsidR="0026348B"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348B"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="0026348B" w:rsidRPr="0053716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26348B"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="0026348B"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26348B"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26348B"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26348B"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26348B"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26348B"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Pr="00537166">
              <w:rPr>
                <w:rFonts w:ascii="Arial" w:hAnsi="Arial" w:cs="Arial"/>
                <w:color w:val="FF0000"/>
                <w:sz w:val="20"/>
                <w:szCs w:val="20"/>
              </w:rPr>
              <w:t xml:space="preserve"> aufbewahrt.</w:t>
            </w:r>
            <w:r w:rsidR="00D934B5" w:rsidRPr="00537166">
              <w:t xml:space="preserve"> </w:t>
            </w:r>
          </w:p>
          <w:p w14:paraId="178665A8" w14:textId="77777777" w:rsidR="00D934B5" w:rsidRPr="00537166" w:rsidRDefault="00D934B5" w:rsidP="00D934B5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eastAsia="en-US"/>
              </w:rPr>
            </w:pPr>
            <w:r w:rsidRPr="00537166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eastAsia="en-US"/>
              </w:rPr>
              <w:t xml:space="preserve">[löschen, wenn die zweite Sitzung unmittelbar nach der Eröffnungssitzung stattfindet] </w:t>
            </w:r>
          </w:p>
          <w:p w14:paraId="532600EB" w14:textId="32B9A89D" w:rsidR="00D23CBE" w:rsidRPr="00537166" w:rsidRDefault="00024C49" w:rsidP="00D934B5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7166">
              <w:rPr>
                <w:rFonts w:ascii="Arial" w:hAnsi="Arial" w:cs="Arial"/>
                <w:color w:val="FF0000"/>
                <w:sz w:val="20"/>
                <w:szCs w:val="20"/>
              </w:rPr>
              <w:t>Im Raum gibt es keine Hinweise auf Eingriffe Dritter.</w:t>
            </w:r>
            <w:r w:rsidR="00F84242" w:rsidRPr="0053716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73FE146E" w14:textId="77777777" w:rsidR="00A637AB" w:rsidRPr="00537166" w:rsidRDefault="00A637AB" w:rsidP="00D934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14:paraId="7562B0BA" w14:textId="77777777" w:rsidR="00792DFF" w:rsidRPr="00537166" w:rsidRDefault="00792DFF" w:rsidP="00D934B5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6" w:type="dxa"/>
            <w:gridSpan w:val="2"/>
            <w:shd w:val="clear" w:color="auto" w:fill="auto"/>
          </w:tcPr>
          <w:p w14:paraId="427B9664" w14:textId="36C2CB87" w:rsidR="00F854A4" w:rsidRPr="00537166" w:rsidRDefault="00F854A4" w:rsidP="00D934B5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537166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 w:eastAsia="en-US"/>
              </w:rPr>
              <w:t>[Se la gara è svolta in modalità tradizionale oppure se sono presenti dei campioni lasciare il testo, altrimenti cancellare – adattare in caso di gara telematica se vengono stampate copie cartacee]</w:t>
            </w:r>
          </w:p>
          <w:p w14:paraId="6622B7A5" w14:textId="60B2B2A0" w:rsidR="00024C49" w:rsidRPr="00537166" w:rsidRDefault="00792DFF" w:rsidP="00D934B5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537166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Sono state </w:t>
            </w:r>
            <w:r w:rsidR="00024C49" w:rsidRPr="00537166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adottate le seguenti cautele per la conservazione delle buste contenenti le offerte tecniche </w:t>
            </w:r>
            <w:r w:rsidR="00024C49" w:rsidRPr="00537166">
              <w:rPr>
                <w:rFonts w:ascii="Arial" w:hAnsi="Arial" w:cs="Arial"/>
                <w:color w:val="3366FF"/>
                <w:sz w:val="20"/>
                <w:szCs w:val="20"/>
                <w:lang w:val="it-IT"/>
              </w:rPr>
              <w:t xml:space="preserve">e </w:t>
            </w:r>
            <w:r w:rsidR="00BA3302" w:rsidRPr="00537166">
              <w:rPr>
                <w:rFonts w:ascii="Arial" w:hAnsi="Arial" w:cs="Arial"/>
                <w:color w:val="3366FF"/>
                <w:sz w:val="20"/>
                <w:szCs w:val="20"/>
                <w:lang w:val="it-IT"/>
              </w:rPr>
              <w:t>de</w:t>
            </w:r>
            <w:r w:rsidR="00024C49" w:rsidRPr="00537166">
              <w:rPr>
                <w:rFonts w:ascii="Arial" w:hAnsi="Arial" w:cs="Arial"/>
                <w:color w:val="3366FF"/>
                <w:sz w:val="20"/>
                <w:szCs w:val="20"/>
                <w:lang w:val="it-IT"/>
              </w:rPr>
              <w:t>i campioni</w:t>
            </w:r>
            <w:r w:rsidR="00024C49" w:rsidRPr="00537166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dei partecipanti: chiuse a chiave nella stanza non accessibile al pubblico n. </w:t>
            </w:r>
            <w:r w:rsidR="0026348B"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348B" w:rsidRPr="00537166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instrText xml:space="preserve"> FORMTEXT </w:instrText>
            </w:r>
            <w:r w:rsidR="0026348B" w:rsidRPr="0053716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26348B"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="0026348B"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26348B"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26348B"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26348B"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26348B"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26348B"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="0027096F" w:rsidRPr="00537166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.</w:t>
            </w:r>
          </w:p>
          <w:p w14:paraId="5CEC1A51" w14:textId="77777777" w:rsidR="00A637AB" w:rsidRPr="00537166" w:rsidRDefault="00A637AB" w:rsidP="00D934B5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</w:p>
          <w:p w14:paraId="68BA8C69" w14:textId="6915B585" w:rsidR="00024C49" w:rsidRPr="00537166" w:rsidRDefault="00024C49" w:rsidP="00D934B5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537166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Le chiavi della stanza sono conservate da </w:t>
            </w:r>
            <w:r w:rsidR="0026348B"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348B" w:rsidRPr="00537166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instrText xml:space="preserve"> FORMTEXT </w:instrText>
            </w:r>
            <w:r w:rsidR="0026348B" w:rsidRPr="0053716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26348B"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="0026348B"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26348B"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26348B"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26348B"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26348B"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="0026348B"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Pr="00537166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.</w:t>
            </w:r>
          </w:p>
          <w:p w14:paraId="1A1930E3" w14:textId="0816FDD7" w:rsidR="00D934B5" w:rsidRPr="00537166" w:rsidRDefault="00D934B5" w:rsidP="00D934B5">
            <w:pPr>
              <w:pStyle w:val="Titolo6"/>
              <w:jc w:val="both"/>
              <w:rPr>
                <w:b w:val="0"/>
                <w:iCs/>
                <w:noProof/>
                <w:color w:val="0070C0"/>
                <w:sz w:val="20"/>
                <w:szCs w:val="20"/>
                <w:lang w:eastAsia="en-US"/>
              </w:rPr>
            </w:pPr>
            <w:r w:rsidRPr="00537166">
              <w:rPr>
                <w:b w:val="0"/>
                <w:iCs/>
                <w:noProof/>
                <w:color w:val="0070C0"/>
                <w:sz w:val="20"/>
                <w:szCs w:val="20"/>
                <w:lang w:eastAsia="en-US"/>
              </w:rPr>
              <w:t>[cancellare se la seconda seduta viene fatta immediatamente dopo quella di apertura]</w:t>
            </w:r>
          </w:p>
          <w:p w14:paraId="18C7CF75" w14:textId="77777777" w:rsidR="00792DFF" w:rsidRDefault="00024C49" w:rsidP="00D934B5">
            <w:pPr>
              <w:pStyle w:val="Titolo6"/>
              <w:jc w:val="both"/>
              <w:rPr>
                <w:b w:val="0"/>
                <w:iCs/>
                <w:noProof/>
                <w:color w:val="0070C0"/>
                <w:sz w:val="20"/>
                <w:szCs w:val="20"/>
                <w:lang w:eastAsia="en-US"/>
              </w:rPr>
            </w:pPr>
            <w:r w:rsidRPr="00537166">
              <w:rPr>
                <w:b w:val="0"/>
                <w:i w:val="0"/>
                <w:color w:val="FF0000"/>
                <w:sz w:val="20"/>
                <w:szCs w:val="20"/>
              </w:rPr>
              <w:t xml:space="preserve">La stanza non presenta </w:t>
            </w:r>
            <w:r w:rsidR="00E214BE" w:rsidRPr="00537166">
              <w:rPr>
                <w:b w:val="0"/>
                <w:i w:val="0"/>
                <w:color w:val="FF0000"/>
                <w:sz w:val="20"/>
                <w:szCs w:val="20"/>
              </w:rPr>
              <w:t>alcun segno</w:t>
            </w:r>
            <w:r w:rsidRPr="00537166">
              <w:rPr>
                <w:b w:val="0"/>
                <w:i w:val="0"/>
                <w:color w:val="FF0000"/>
                <w:sz w:val="20"/>
                <w:szCs w:val="20"/>
              </w:rPr>
              <w:t xml:space="preserve"> di manomissioni.</w:t>
            </w:r>
            <w:r w:rsidR="00C102EA" w:rsidRPr="00537166">
              <w:rPr>
                <w:b w:val="0"/>
                <w:iCs/>
                <w:noProof/>
                <w:color w:val="0070C0"/>
                <w:sz w:val="20"/>
                <w:szCs w:val="20"/>
                <w:lang w:eastAsia="en-US"/>
              </w:rPr>
              <w:t xml:space="preserve"> </w:t>
            </w:r>
          </w:p>
          <w:p w14:paraId="57A98311" w14:textId="3673EFEB" w:rsidR="009D5403" w:rsidRPr="009D5403" w:rsidRDefault="009D5403" w:rsidP="009D5403">
            <w:pPr>
              <w:rPr>
                <w:lang w:val="it-IT" w:eastAsia="en-US"/>
              </w:rPr>
            </w:pPr>
          </w:p>
        </w:tc>
      </w:tr>
      <w:tr w:rsidR="009D5403" w:rsidRPr="00270A4B" w14:paraId="5BA369A2" w14:textId="77777777" w:rsidTr="009D5403">
        <w:trPr>
          <w:trHeight w:val="1134"/>
        </w:trPr>
        <w:tc>
          <w:tcPr>
            <w:tcW w:w="6675" w:type="dxa"/>
            <w:shd w:val="clear" w:color="auto" w:fill="auto"/>
          </w:tcPr>
          <w:p w14:paraId="306B85D0" w14:textId="25E761C3" w:rsidR="009D5403" w:rsidRPr="00E84CF9" w:rsidRDefault="009D5403" w:rsidP="009D5403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4CF9">
              <w:rPr>
                <w:rFonts w:ascii="Arial" w:hAnsi="Arial" w:cs="Arial"/>
                <w:color w:val="FF0000"/>
                <w:sz w:val="20"/>
                <w:szCs w:val="20"/>
              </w:rPr>
              <w:t>Der/die</w:t>
            </w:r>
            <w:r w:rsidRPr="00E84C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72DC">
              <w:rPr>
                <w:rFonts w:ascii="Arial" w:hAnsi="Arial" w:cs="Arial"/>
                <w:sz w:val="20"/>
                <w:szCs w:val="20"/>
              </w:rPr>
              <w:t>EVV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CF9">
              <w:rPr>
                <w:rFonts w:ascii="Arial" w:hAnsi="Arial" w:cs="Arial"/>
                <w:sz w:val="20"/>
                <w:szCs w:val="20"/>
              </w:rPr>
              <w:t>erklärt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84CF9">
              <w:rPr>
                <w:rFonts w:ascii="Arial" w:hAnsi="Arial" w:cs="Arial"/>
                <w:sz w:val="20"/>
                <w:szCs w:val="20"/>
              </w:rPr>
              <w:t xml:space="preserve"> dass sie ihre Zugangsdaten zum Portal nicht an Dritte weitergegeben hat und auch nicht weitergeben werden.</w:t>
            </w:r>
          </w:p>
          <w:p w14:paraId="5395FBE6" w14:textId="27F9567A" w:rsidR="009D5403" w:rsidRPr="00E84CF9" w:rsidRDefault="009D5403" w:rsidP="009D5403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F72DC">
              <w:rPr>
                <w:rFonts w:ascii="Arial" w:hAnsi="Arial" w:cs="Arial"/>
                <w:color w:val="FF0000"/>
                <w:sz w:val="20"/>
                <w:szCs w:val="20"/>
              </w:rPr>
              <w:t>Sie/</w:t>
            </w:r>
            <w:r w:rsidRPr="00E84CF9">
              <w:rPr>
                <w:rFonts w:ascii="Arial" w:hAnsi="Arial" w:cs="Arial"/>
                <w:color w:val="FF0000"/>
                <w:sz w:val="20"/>
                <w:szCs w:val="20"/>
              </w:rPr>
              <w:t>Er</w:t>
            </w:r>
            <w:r w:rsidRPr="00E84CF9">
              <w:rPr>
                <w:rFonts w:ascii="Arial" w:hAnsi="Arial" w:cs="Arial"/>
                <w:sz w:val="20"/>
                <w:szCs w:val="20"/>
              </w:rPr>
              <w:t xml:space="preserve"> erklärt außerdem, dass sie die Informationen und Unterlagen, die Gegenstand der Bewertung sind, weder verbreitet hat noch verbreiten wird.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3BED8F28" w14:textId="77777777" w:rsidR="009D5403" w:rsidRPr="00E84CF9" w:rsidRDefault="009D5403" w:rsidP="009D5403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6" w:type="dxa"/>
            <w:gridSpan w:val="2"/>
            <w:shd w:val="clear" w:color="auto" w:fill="auto"/>
          </w:tcPr>
          <w:p w14:paraId="6A851F33" w14:textId="77777777" w:rsidR="009D5403" w:rsidRPr="00E84CF9" w:rsidRDefault="009D5403" w:rsidP="009D540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84CF9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Il/La</w:t>
            </w:r>
            <w:r w:rsidRPr="00E84CF9">
              <w:rPr>
                <w:rFonts w:ascii="Arial" w:hAnsi="Arial" w:cs="Arial"/>
                <w:sz w:val="20"/>
                <w:szCs w:val="20"/>
                <w:lang w:val="it-IT"/>
              </w:rPr>
              <w:t xml:space="preserve"> RUP dichiara di non aver trasmesso e di non trasmettere a terzi le loro credenziali d’accesso al portale. </w:t>
            </w:r>
          </w:p>
          <w:p w14:paraId="2399BAE3" w14:textId="100ACAA9" w:rsidR="009D5403" w:rsidRPr="00E84CF9" w:rsidRDefault="009D5403" w:rsidP="009D5403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E84CF9">
              <w:rPr>
                <w:rFonts w:ascii="Arial" w:hAnsi="Arial" w:cs="Arial"/>
                <w:sz w:val="20"/>
                <w:szCs w:val="20"/>
                <w:lang w:val="it-IT"/>
              </w:rPr>
              <w:t>Dichiara, inoltre, di non aver divulgato e di non divulgare le informazioni e la documentazione oggetto della valutazione.</w:t>
            </w:r>
          </w:p>
        </w:tc>
      </w:tr>
      <w:tr w:rsidR="009D5403" w:rsidRPr="00270A4B" w14:paraId="47E43D63" w14:textId="77777777" w:rsidTr="00BE6C9B">
        <w:tc>
          <w:tcPr>
            <w:tcW w:w="6675" w:type="dxa"/>
            <w:shd w:val="clear" w:color="auto" w:fill="auto"/>
          </w:tcPr>
          <w:p w14:paraId="53C46F8E" w14:textId="77777777" w:rsidR="009D5403" w:rsidRPr="00537166" w:rsidRDefault="009D5403" w:rsidP="009D5403">
            <w:pPr>
              <w:tabs>
                <w:tab w:val="left" w:pos="4962"/>
              </w:tabs>
              <w:ind w:right="465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1F86DFB" w14:textId="4410F68D" w:rsidR="009D5403" w:rsidRPr="00537166" w:rsidRDefault="009D5403" w:rsidP="009D5403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37166">
              <w:rPr>
                <w:rFonts w:ascii="Arial" w:hAnsi="Arial" w:cs="Arial"/>
                <w:b/>
                <w:bCs/>
                <w:sz w:val="20"/>
                <w:szCs w:val="20"/>
              </w:rPr>
              <w:t>Die Überprüfung der Angebote erfolgt unter Beachtung der Kriterien, Unterkriterien, der Begründungskriterien, Spezifizierungen oder genaueren Angaben, welche genau in der Kundmachung und/oder den Ausschreibungsbedingungen festgelegt sind, und nach folgenden Vorgaben und Unterteilungen</w:t>
            </w:r>
            <w:r w:rsidRPr="0053716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 ohne Zuweisung der Punkte.</w:t>
            </w:r>
          </w:p>
          <w:p w14:paraId="22A01665" w14:textId="77777777" w:rsidR="009D5403" w:rsidRPr="00537166" w:rsidRDefault="009D5403" w:rsidP="009D5403">
            <w:pPr>
              <w:tabs>
                <w:tab w:val="left" w:pos="4962"/>
              </w:tabs>
              <w:ind w:right="46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14:paraId="7287DCDB" w14:textId="77777777" w:rsidR="009D5403" w:rsidRPr="00537166" w:rsidRDefault="009D5403" w:rsidP="009D5403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6" w:type="dxa"/>
            <w:gridSpan w:val="2"/>
            <w:shd w:val="clear" w:color="auto" w:fill="auto"/>
          </w:tcPr>
          <w:p w14:paraId="6130B84A" w14:textId="77777777" w:rsidR="009D5403" w:rsidRPr="00537166" w:rsidRDefault="009D5403" w:rsidP="009D5403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A10FB5" w14:textId="26665800" w:rsidR="009D5403" w:rsidRPr="00537166" w:rsidRDefault="009D5403" w:rsidP="009D5403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</w:pPr>
            <w:r w:rsidRPr="00537166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L’esame delle offerte </w:t>
            </w:r>
            <w:r w:rsidRPr="0053716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è eseguito in osservanza dei criteri, </w:t>
            </w:r>
            <w:proofErr w:type="spellStart"/>
            <w:r w:rsidRPr="0053716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sottocriteri</w:t>
            </w:r>
            <w:proofErr w:type="spellEnd"/>
            <w:r w:rsidRPr="0053716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, criteri motivazionali, specificazioni o precisazioni già stabiliti nel bando di gara e/o nel disciplinare di gara, senza attribuzione di punteggio</w:t>
            </w:r>
            <w:r w:rsidRPr="00537166">
              <w:rPr>
                <w:rFonts w:ascii="Arial" w:hAnsi="Arial" w:cs="Arial"/>
                <w:b/>
                <w:sz w:val="20"/>
                <w:szCs w:val="20"/>
                <w:lang w:val="it-IT"/>
              </w:rPr>
              <w:t>.</w:t>
            </w:r>
          </w:p>
        </w:tc>
      </w:tr>
      <w:tr w:rsidR="009D5403" w:rsidRPr="00270A4B" w14:paraId="289C7052" w14:textId="77777777" w:rsidTr="00BE6C9B">
        <w:tc>
          <w:tcPr>
            <w:tcW w:w="6675" w:type="dxa"/>
            <w:shd w:val="clear" w:color="auto" w:fill="auto"/>
          </w:tcPr>
          <w:p w14:paraId="1A13E65E" w14:textId="47420682" w:rsidR="009D5403" w:rsidRPr="00537166" w:rsidRDefault="009D5403" w:rsidP="009D5403">
            <w:pPr>
              <w:pStyle w:val="Titolo6"/>
              <w:jc w:val="both"/>
              <w:rPr>
                <w:b w:val="0"/>
                <w:bCs/>
                <w:i w:val="0"/>
                <w:iCs/>
                <w:color w:val="FF0000"/>
                <w:sz w:val="20"/>
                <w:szCs w:val="20"/>
                <w:lang w:val="de-DE"/>
              </w:rPr>
            </w:pPr>
            <w:r w:rsidRPr="00537166">
              <w:rPr>
                <w:b w:val="0"/>
                <w:bCs/>
                <w:i w:val="0"/>
                <w:iCs/>
                <w:color w:val="FF0000"/>
                <w:sz w:val="20"/>
                <w:szCs w:val="20"/>
                <w:lang w:val="de-DE"/>
              </w:rPr>
              <w:t xml:space="preserve">Wie bereits bei der öffentlichen Sitzung / öffentlichen Sitzung per Videokonferenz / nicht öffentlichen Sitzung vom </w:t>
            </w:r>
            <w:r w:rsidRPr="0053716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716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instrText xml:space="preserve"> FORMTEXT </w:instrText>
            </w:r>
            <w:r w:rsidRPr="0053716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r>
            <w:r w:rsidRPr="0053716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separate"/>
            </w:r>
            <w:r w:rsidRPr="0053716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53716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53716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53716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53716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53716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end"/>
            </w:r>
            <w:r w:rsidRPr="00537166">
              <w:rPr>
                <w:b w:val="0"/>
                <w:bCs/>
                <w:i w:val="0"/>
                <w:iCs/>
                <w:color w:val="FF0000"/>
                <w:sz w:val="20"/>
                <w:szCs w:val="20"/>
                <w:lang w:val="de-DE"/>
              </w:rPr>
              <w:t xml:space="preserve"> festgestellt wurde, sind die technischen Unterlagen der Bieter </w:t>
            </w:r>
            <w:r w:rsidRPr="0053716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716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instrText xml:space="preserve"> FORMTEXT </w:instrText>
            </w:r>
            <w:r w:rsidRPr="0053716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r>
            <w:r w:rsidRPr="0053716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separate"/>
            </w:r>
            <w:r w:rsidRPr="0053716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53716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53716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53716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53716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53716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end"/>
            </w:r>
            <w:r w:rsidRPr="00537166">
              <w:rPr>
                <w:b w:val="0"/>
                <w:bCs/>
                <w:i w:val="0"/>
                <w:iCs/>
                <w:color w:val="FF0000"/>
                <w:sz w:val="20"/>
                <w:szCs w:val="20"/>
                <w:lang w:val="de-DE"/>
              </w:rPr>
              <w:t xml:space="preserve"> nicht vollständig. Es fehlen folgende Dokumente, die gemäß Ausschreibungsbedingungen bei sonstigem Ausschluss verlangt sind: </w:t>
            </w:r>
            <w:r w:rsidRPr="0053716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716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instrText xml:space="preserve"> FORMTEXT </w:instrText>
            </w:r>
            <w:r w:rsidRPr="0053716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r>
            <w:r w:rsidRPr="0053716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separate"/>
            </w:r>
            <w:r w:rsidRPr="0053716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53716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53716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53716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53716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53716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end"/>
            </w:r>
            <w:r w:rsidRPr="00537166">
              <w:rPr>
                <w:b w:val="0"/>
                <w:bCs/>
                <w:i w:val="0"/>
                <w:iCs/>
                <w:color w:val="FF0000"/>
                <w:sz w:val="20"/>
                <w:szCs w:val="20"/>
                <w:lang w:val="de-DE"/>
              </w:rPr>
              <w:t>.</w:t>
            </w:r>
          </w:p>
          <w:p w14:paraId="0879711A" w14:textId="2CE5473C" w:rsidR="009D5403" w:rsidRPr="00537166" w:rsidRDefault="009D5403" w:rsidP="009D5403">
            <w:pPr>
              <w:pStyle w:val="Titolo6"/>
              <w:ind w:right="72"/>
              <w:jc w:val="both"/>
              <w:rPr>
                <w:b w:val="0"/>
                <w:bCs/>
                <w:i w:val="0"/>
                <w:iCs/>
                <w:color w:val="FF0000"/>
                <w:sz w:val="20"/>
                <w:szCs w:val="20"/>
                <w:lang w:val="de-DE"/>
              </w:rPr>
            </w:pPr>
            <w:r w:rsidRPr="00537166">
              <w:rPr>
                <w:b w:val="0"/>
                <w:bCs/>
                <w:i w:val="0"/>
                <w:iCs/>
                <w:color w:val="FF0000"/>
                <w:sz w:val="20"/>
                <w:szCs w:val="20"/>
                <w:lang w:val="de-DE"/>
              </w:rPr>
              <w:t xml:space="preserve">Somit wird dieses Angebot nicht bewertet und </w:t>
            </w:r>
            <w:r w:rsidR="003F72DC">
              <w:rPr>
                <w:b w:val="0"/>
                <w:bCs/>
                <w:i w:val="0"/>
                <w:iCs/>
                <w:color w:val="FF0000"/>
                <w:sz w:val="20"/>
                <w:szCs w:val="20"/>
                <w:lang w:val="de-DE"/>
              </w:rPr>
              <w:t>der/</w:t>
            </w:r>
            <w:r w:rsidRPr="00537166">
              <w:rPr>
                <w:b w:val="0"/>
                <w:bCs/>
                <w:i w:val="0"/>
                <w:iCs/>
                <w:color w:val="FF0000"/>
                <w:sz w:val="20"/>
                <w:szCs w:val="20"/>
                <w:lang w:val="de-DE"/>
              </w:rPr>
              <w:t xml:space="preserve">die </w:t>
            </w:r>
            <w:r w:rsidR="003F72DC">
              <w:rPr>
                <w:b w:val="0"/>
                <w:bCs/>
                <w:i w:val="0"/>
                <w:iCs/>
                <w:color w:val="FF0000"/>
                <w:sz w:val="20"/>
                <w:szCs w:val="20"/>
                <w:lang w:val="de-DE"/>
              </w:rPr>
              <w:t xml:space="preserve">EVV </w:t>
            </w:r>
            <w:r w:rsidRPr="00537166">
              <w:rPr>
                <w:b w:val="0"/>
                <w:bCs/>
                <w:i w:val="0"/>
                <w:iCs/>
                <w:color w:val="FF0000"/>
                <w:sz w:val="20"/>
                <w:szCs w:val="20"/>
                <w:lang w:val="de-DE"/>
              </w:rPr>
              <w:t>schlägt den Ausschluss de</w:t>
            </w:r>
            <w:r w:rsidR="003F72DC">
              <w:rPr>
                <w:b w:val="0"/>
                <w:bCs/>
                <w:i w:val="0"/>
                <w:iCs/>
                <w:color w:val="FF0000"/>
                <w:sz w:val="20"/>
                <w:szCs w:val="20"/>
                <w:lang w:val="de-DE"/>
              </w:rPr>
              <w:t xml:space="preserve">s </w:t>
            </w:r>
            <w:proofErr w:type="spellStart"/>
            <w:r w:rsidR="003F72DC">
              <w:rPr>
                <w:b w:val="0"/>
                <w:bCs/>
                <w:i w:val="0"/>
                <w:iCs/>
                <w:color w:val="FF0000"/>
                <w:sz w:val="20"/>
                <w:szCs w:val="20"/>
                <w:lang w:val="de-DE"/>
              </w:rPr>
              <w:t>UNternehmens</w:t>
            </w:r>
            <w:proofErr w:type="spellEnd"/>
            <w:r w:rsidRPr="00537166">
              <w:rPr>
                <w:b w:val="0"/>
                <w:bCs/>
                <w:i w:val="0"/>
                <w:iCs/>
                <w:color w:val="FF0000"/>
                <w:sz w:val="20"/>
                <w:szCs w:val="20"/>
                <w:lang w:val="de-DE"/>
              </w:rPr>
              <w:t xml:space="preserve"> </w:t>
            </w:r>
            <w:r w:rsidRPr="0053716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716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instrText xml:space="preserve"> FORMTEXT </w:instrText>
            </w:r>
            <w:r w:rsidRPr="0053716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r>
            <w:r w:rsidRPr="0053716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separate"/>
            </w:r>
            <w:r w:rsidRPr="0053716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53716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53716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53716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53716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53716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end"/>
            </w:r>
            <w:r w:rsidRPr="00537166">
              <w:rPr>
                <w:b w:val="0"/>
                <w:bCs/>
                <w:i w:val="0"/>
                <w:iCs/>
                <w:color w:val="FF0000"/>
                <w:sz w:val="20"/>
                <w:szCs w:val="20"/>
                <w:lang w:val="de-DE"/>
              </w:rPr>
              <w:t xml:space="preserve"> vor.</w:t>
            </w:r>
          </w:p>
          <w:p w14:paraId="35F4BAD4" w14:textId="77777777" w:rsidR="009D5403" w:rsidRPr="00537166" w:rsidRDefault="009D5403" w:rsidP="009D5403">
            <w:pPr>
              <w:widowControl w:val="0"/>
              <w:tabs>
                <w:tab w:val="left" w:pos="3261"/>
                <w:tab w:val="left" w:pos="8647"/>
              </w:tabs>
              <w:ind w:right="7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14:paraId="08B01C54" w14:textId="77777777" w:rsidR="009D5403" w:rsidRPr="00537166" w:rsidRDefault="009D5403" w:rsidP="009D5403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656" w:type="dxa"/>
            <w:gridSpan w:val="2"/>
            <w:shd w:val="clear" w:color="auto" w:fill="auto"/>
          </w:tcPr>
          <w:p w14:paraId="673B76AA" w14:textId="1FE4E4A9" w:rsidR="009D5403" w:rsidRPr="00537166" w:rsidRDefault="009D5403" w:rsidP="009D5403">
            <w:pPr>
              <w:jc w:val="both"/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</w:pPr>
            <w:r w:rsidRPr="0053716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 xml:space="preserve">Come già accertato in seduta pubblica/pubblica in videoconferenza/riservata </w:t>
            </w:r>
            <w:proofErr w:type="spellStart"/>
            <w:r w:rsidRPr="0053716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>dd</w:t>
            </w:r>
            <w:proofErr w:type="spellEnd"/>
            <w:r w:rsidRPr="0053716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 xml:space="preserve">. </w:t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instrText xml:space="preserve"> FORMTEXT </w:instrText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Pr="0053716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 xml:space="preserve"> i documenti tecnici degli offerenti </w:t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instrText xml:space="preserve"> FORMTEXT </w:instrText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Pr="0053716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 xml:space="preserve"> non sono completi. Mancano i seguenti documenti che sono richiesti dal disciplinare di gara a pena d’esclusione: </w:t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instrText xml:space="preserve"> FORMTEXT </w:instrText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Pr="0053716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>.</w:t>
            </w:r>
          </w:p>
          <w:p w14:paraId="6F4441C7" w14:textId="785BE198" w:rsidR="009D5403" w:rsidRPr="00537166" w:rsidRDefault="009D5403" w:rsidP="009D5403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53716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 xml:space="preserve">Di conseguenza questa offerta tecnica non viene valutata e </w:t>
            </w:r>
            <w:r w:rsidR="003F72DC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>il/la RUP</w:t>
            </w:r>
            <w:r w:rsidRPr="0053716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 xml:space="preserve"> propone l’esclusione dell</w:t>
            </w:r>
            <w:r w:rsidR="003F72DC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>’impresa</w:t>
            </w:r>
            <w:r w:rsidRPr="0053716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 xml:space="preserve"> </w:t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instrText xml:space="preserve"> FORMTEXT </w:instrText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Pr="0053716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 xml:space="preserve"> dalla gara.</w:t>
            </w:r>
          </w:p>
        </w:tc>
      </w:tr>
      <w:tr w:rsidR="003F72DC" w:rsidRPr="00270A4B" w14:paraId="395CE329" w14:textId="77777777" w:rsidTr="00BE6C9B">
        <w:tc>
          <w:tcPr>
            <w:tcW w:w="6675" w:type="dxa"/>
            <w:shd w:val="clear" w:color="auto" w:fill="auto"/>
          </w:tcPr>
          <w:p w14:paraId="1EC62721" w14:textId="4140C24C" w:rsidR="003F72DC" w:rsidRPr="003F72DC" w:rsidRDefault="003F72DC" w:rsidP="003F72DC">
            <w:pPr>
              <w:tabs>
                <w:tab w:val="left" w:pos="242"/>
                <w:tab w:val="left" w:pos="4962"/>
              </w:tabs>
              <w:ind w:right="72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F72DC">
              <w:rPr>
                <w:rFonts w:ascii="Arial" w:hAnsi="Arial" w:cs="Arial"/>
                <w:bCs/>
                <w:iCs/>
                <w:sz w:val="20"/>
                <w:szCs w:val="20"/>
              </w:rPr>
              <w:t>Der/</w:t>
            </w:r>
            <w:r w:rsidRPr="003F72DC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Die</w:t>
            </w:r>
            <w:r w:rsidRPr="003F72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EVV fährt mit der Überprüfung der Umschläge mit den technischen Unterlagen aufgrund der vom Preis verschiedenen Kriterien der nachfolgend angeführten Unternehmen ohne Zuweisung der Punkte fort: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32D7E718" w14:textId="77777777" w:rsidR="003F72DC" w:rsidRPr="003F72DC" w:rsidRDefault="003F72DC" w:rsidP="003F72DC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56" w:type="dxa"/>
            <w:gridSpan w:val="2"/>
            <w:shd w:val="clear" w:color="auto" w:fill="auto"/>
          </w:tcPr>
          <w:p w14:paraId="5503E8D6" w14:textId="77777777" w:rsidR="003F72DC" w:rsidRPr="003F72DC" w:rsidRDefault="003F72DC" w:rsidP="003F72DC">
            <w:pPr>
              <w:tabs>
                <w:tab w:val="left" w:pos="4962"/>
              </w:tabs>
              <w:ind w:left="72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</w:pPr>
            <w:r w:rsidRPr="003F72DC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 xml:space="preserve">Il/La </w:t>
            </w:r>
            <w:r w:rsidRPr="003F72DC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RUP prosegue con l’esame dei plichi contenenti la documentazione tecnica secondo i criteri diversi dal prezzo, senza attribuzione di punteggio, delle imprese sotto elencate:</w:t>
            </w:r>
          </w:p>
          <w:p w14:paraId="0909004B" w14:textId="6C6AB739" w:rsidR="003F72DC" w:rsidRPr="003F72DC" w:rsidRDefault="003F72DC" w:rsidP="003F72DC">
            <w:pPr>
              <w:tabs>
                <w:tab w:val="left" w:pos="4962"/>
              </w:tabs>
              <w:ind w:left="46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</w:pPr>
          </w:p>
        </w:tc>
      </w:tr>
      <w:tr w:rsidR="009D5403" w:rsidRPr="00EE4888" w14:paraId="5094C283" w14:textId="77777777" w:rsidTr="00BE6C9B">
        <w:tc>
          <w:tcPr>
            <w:tcW w:w="14243" w:type="dxa"/>
            <w:gridSpan w:val="5"/>
            <w:shd w:val="clear" w:color="auto" w:fill="auto"/>
          </w:tcPr>
          <w:p w14:paraId="3B83724A" w14:textId="74584E62" w:rsidR="009D5403" w:rsidRPr="00D81745" w:rsidRDefault="009D5403" w:rsidP="009D5403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8174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1745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D81745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D8174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D8174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D8174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D8174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D8174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D81745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D8174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  <w:p w14:paraId="3CC444EB" w14:textId="77777777" w:rsidR="009D5403" w:rsidRPr="00D81745" w:rsidRDefault="009D5403" w:rsidP="009D5403">
            <w:pPr>
              <w:ind w:left="72" w:right="110"/>
              <w:jc w:val="both"/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</w:pPr>
          </w:p>
        </w:tc>
      </w:tr>
      <w:tr w:rsidR="009D5403" w:rsidRPr="00757FFC" w14:paraId="48D85F55" w14:textId="77777777" w:rsidTr="00BE6C9B">
        <w:tc>
          <w:tcPr>
            <w:tcW w:w="6675" w:type="dxa"/>
            <w:shd w:val="clear" w:color="auto" w:fill="auto"/>
          </w:tcPr>
          <w:p w14:paraId="66AC6A47" w14:textId="77777777" w:rsidR="009D5403" w:rsidRPr="00537166" w:rsidRDefault="009D5403" w:rsidP="009D5403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eastAsia="en-US"/>
              </w:rPr>
            </w:pPr>
            <w:r w:rsidRPr="00537166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de-AT" w:eastAsia="en-US"/>
              </w:rPr>
              <w:t>[Wenn das Verfahren in traditioneller Form durchgeführt wird oder wenn Muster vorgesehen sind, den Text stehen lassen, ansonsten löschen - im Falle einer telematischen Ausschreibung, wenn Ausdrucke ausgedruckt werden, den Text anpassen</w:t>
            </w:r>
            <w:r w:rsidRPr="00537166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eastAsia="en-US"/>
              </w:rPr>
              <w:t xml:space="preserve">] </w:t>
            </w:r>
          </w:p>
          <w:p w14:paraId="33D8AF15" w14:textId="579E1585" w:rsidR="009D5403" w:rsidRPr="00537166" w:rsidRDefault="009D5403" w:rsidP="009D5403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537166">
              <w:rPr>
                <w:rFonts w:ascii="Arial" w:hAnsi="Arial" w:cs="Arial"/>
                <w:color w:val="FF0000"/>
                <w:sz w:val="20"/>
                <w:szCs w:val="20"/>
              </w:rPr>
              <w:t xml:space="preserve">Folgende </w:t>
            </w:r>
            <w:r w:rsidRPr="0053716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Schutzmaßnahmen werden für die Aufbewahrung der technischen Angebote </w:t>
            </w:r>
            <w:r w:rsidRPr="00537166">
              <w:rPr>
                <w:rFonts w:ascii="Arial" w:hAnsi="Arial" w:cs="Arial"/>
                <w:noProof/>
                <w:color w:val="3366FF"/>
                <w:sz w:val="20"/>
                <w:szCs w:val="20"/>
              </w:rPr>
              <w:t>und Muster</w:t>
            </w:r>
            <w:r w:rsidRPr="0053716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der Teilnehmer getroffen: die Angebote </w:t>
            </w:r>
            <w:r w:rsidRPr="00537166">
              <w:rPr>
                <w:rFonts w:ascii="Arial" w:hAnsi="Arial" w:cs="Arial"/>
                <w:noProof/>
                <w:color w:val="3366FF"/>
                <w:sz w:val="20"/>
                <w:szCs w:val="20"/>
              </w:rPr>
              <w:t>und Muster</w:t>
            </w:r>
            <w:r w:rsidRPr="0053716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werden im  Raum Nr. </w:t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Pr="00537166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53716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welcher nicht öffentlich zugänglich ist,eingeschlossen.</w:t>
            </w:r>
          </w:p>
          <w:p w14:paraId="1AC198B1" w14:textId="18660B62" w:rsidR="009D5403" w:rsidRPr="00537166" w:rsidRDefault="009D5403" w:rsidP="009D5403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7166">
              <w:rPr>
                <w:rFonts w:ascii="Arial" w:hAnsi="Arial" w:cs="Arial"/>
                <w:color w:val="FF0000"/>
                <w:sz w:val="20"/>
                <w:szCs w:val="20"/>
              </w:rPr>
              <w:t>Die Schlüssel</w:t>
            </w:r>
            <w:r w:rsidRPr="00537166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Pr="00537166">
              <w:rPr>
                <w:rFonts w:ascii="Arial" w:hAnsi="Arial" w:cs="Arial"/>
                <w:color w:val="FF0000"/>
                <w:sz w:val="20"/>
                <w:szCs w:val="20"/>
              </w:rPr>
              <w:t>zum Raum werden von</w:t>
            </w:r>
            <w:r w:rsidRPr="0053716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</w:t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Pr="00537166">
              <w:rPr>
                <w:rFonts w:ascii="Arial" w:hAnsi="Arial" w:cs="Arial"/>
                <w:color w:val="FF0000"/>
                <w:sz w:val="20"/>
                <w:szCs w:val="20"/>
              </w:rPr>
              <w:t xml:space="preserve"> aufbewahrt.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100B6C89" w14:textId="77777777" w:rsidR="009D5403" w:rsidRPr="00537166" w:rsidRDefault="009D5403" w:rsidP="009D5403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6" w:type="dxa"/>
            <w:gridSpan w:val="2"/>
            <w:shd w:val="clear" w:color="auto" w:fill="auto"/>
          </w:tcPr>
          <w:p w14:paraId="22928BF2" w14:textId="77777777" w:rsidR="009D5403" w:rsidRPr="00537166" w:rsidRDefault="009D5403" w:rsidP="009D5403">
            <w:pPr>
              <w:tabs>
                <w:tab w:val="left" w:pos="4962"/>
              </w:tabs>
              <w:jc w:val="both"/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/>
              </w:rPr>
            </w:pPr>
            <w:r w:rsidRPr="00537166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 w:eastAsia="en-US"/>
              </w:rPr>
              <w:t>[Se la gara è svolta in modalità tradizionale oppure se sono presenti dei campioni lasciare il testo, altrimenti cancellare – adattare in caso di gara telematica se vengono stampate copie cartacee]</w:t>
            </w:r>
            <w:r w:rsidRPr="00537166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/>
              </w:rPr>
              <w:t xml:space="preserve"> </w:t>
            </w:r>
          </w:p>
          <w:p w14:paraId="25C94A72" w14:textId="77777777" w:rsidR="009D5403" w:rsidRPr="00537166" w:rsidRDefault="009D5403" w:rsidP="009D5403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537166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Vengono adottate le seguenti cautele per la conservazione delle buste contenenti le offerte tecniche </w:t>
            </w:r>
            <w:r w:rsidRPr="00537166">
              <w:rPr>
                <w:rFonts w:ascii="Arial" w:hAnsi="Arial" w:cs="Arial"/>
                <w:color w:val="3366FF"/>
                <w:sz w:val="20"/>
                <w:szCs w:val="20"/>
                <w:lang w:val="it-IT"/>
              </w:rPr>
              <w:t>e dei campioni</w:t>
            </w:r>
            <w:r w:rsidRPr="00537166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dei partecipanti: chiuse a chiave nella stanza non accessibile al pubblico n. </w:t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instrText xml:space="preserve"> FORMTEXT </w:instrText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Pr="00537166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.</w:t>
            </w:r>
          </w:p>
          <w:p w14:paraId="0108D8C7" w14:textId="692AB0B0" w:rsidR="009D5403" w:rsidRPr="00537166" w:rsidRDefault="009D5403" w:rsidP="009D5403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537166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Le chiavi della stanza sono conservate da </w:t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instrText xml:space="preserve"> FORMTEXT </w:instrText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Pr="00537166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.</w:t>
            </w:r>
          </w:p>
          <w:p w14:paraId="4B70FE4B" w14:textId="77777777" w:rsidR="009D5403" w:rsidRPr="00537166" w:rsidRDefault="009D5403" w:rsidP="009D5403">
            <w:pPr>
              <w:widowControl w:val="0"/>
              <w:tabs>
                <w:tab w:val="left" w:pos="3261"/>
                <w:tab w:val="left" w:pos="8647"/>
              </w:tabs>
              <w:ind w:left="72" w:right="153"/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</w:p>
        </w:tc>
      </w:tr>
      <w:tr w:rsidR="009D5403" w:rsidRPr="00757FFC" w14:paraId="23A153C1" w14:textId="77777777" w:rsidTr="00BE6C9B">
        <w:trPr>
          <w:trHeight w:val="295"/>
        </w:trPr>
        <w:tc>
          <w:tcPr>
            <w:tcW w:w="6675" w:type="dxa"/>
            <w:shd w:val="clear" w:color="auto" w:fill="auto"/>
          </w:tcPr>
          <w:p w14:paraId="2FCE2E40" w14:textId="77777777" w:rsidR="009D5403" w:rsidRPr="00AF34BA" w:rsidRDefault="009D5403" w:rsidP="009D5403">
            <w:pPr>
              <w:tabs>
                <w:tab w:val="left" w:pos="1730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14:paraId="13D11615" w14:textId="77777777" w:rsidR="009D5403" w:rsidRPr="00AF34BA" w:rsidRDefault="009D5403" w:rsidP="009D5403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656" w:type="dxa"/>
            <w:gridSpan w:val="2"/>
            <w:shd w:val="clear" w:color="auto" w:fill="auto"/>
          </w:tcPr>
          <w:p w14:paraId="5748EC62" w14:textId="77777777" w:rsidR="009D5403" w:rsidRPr="00AF34BA" w:rsidRDefault="009D5403" w:rsidP="009D540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D5403" w:rsidRPr="00270A4B" w14:paraId="0A8F266F" w14:textId="77777777" w:rsidTr="00BE6C9B">
        <w:tc>
          <w:tcPr>
            <w:tcW w:w="6675" w:type="dxa"/>
            <w:shd w:val="clear" w:color="auto" w:fill="auto"/>
          </w:tcPr>
          <w:p w14:paraId="155833E2" w14:textId="77777777" w:rsidR="009D5403" w:rsidRPr="00537166" w:rsidRDefault="009D5403" w:rsidP="009D5403">
            <w:pPr>
              <w:pStyle w:val="Titolo6"/>
              <w:tabs>
                <w:tab w:val="left" w:pos="6770"/>
              </w:tabs>
              <w:ind w:right="110"/>
              <w:jc w:val="both"/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pPr>
            <w:r w:rsidRPr="0053716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lastRenderedPageBreak/>
              <w:t xml:space="preserve">Die Sitzung wird um </w:t>
            </w:r>
            <w:r w:rsidRPr="00537166"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166">
              <w:rPr>
                <w:b w:val="0"/>
                <w:i w:val="0"/>
                <w:sz w:val="20"/>
                <w:szCs w:val="20"/>
                <w:lang w:val="de-DE"/>
              </w:rPr>
              <w:instrText xml:space="preserve"> FORMTEXT </w:instrText>
            </w:r>
            <w:r w:rsidRPr="00537166">
              <w:rPr>
                <w:b w:val="0"/>
                <w:i w:val="0"/>
                <w:sz w:val="20"/>
                <w:szCs w:val="20"/>
              </w:rPr>
            </w:r>
            <w:r w:rsidRPr="00537166">
              <w:rPr>
                <w:b w:val="0"/>
                <w:i w:val="0"/>
                <w:sz w:val="20"/>
                <w:szCs w:val="20"/>
              </w:rPr>
              <w:fldChar w:fldCharType="separate"/>
            </w:r>
            <w:r w:rsidRPr="00537166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537166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537166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537166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537166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537166">
              <w:rPr>
                <w:b w:val="0"/>
                <w:i w:val="0"/>
                <w:sz w:val="20"/>
                <w:szCs w:val="20"/>
              </w:rPr>
              <w:fldChar w:fldCharType="end"/>
            </w:r>
            <w:r w:rsidRPr="00537166">
              <w:rPr>
                <w:b w:val="0"/>
                <w:i w:val="0"/>
                <w:sz w:val="20"/>
                <w:szCs w:val="20"/>
                <w:lang w:val="de-DE"/>
              </w:rPr>
              <w:t xml:space="preserve"> </w:t>
            </w:r>
            <w:r w:rsidRPr="0053716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>beendet.</w:t>
            </w:r>
          </w:p>
          <w:p w14:paraId="74F6578B" w14:textId="77777777" w:rsidR="009D5403" w:rsidRPr="00537166" w:rsidRDefault="009D5403" w:rsidP="009D5403">
            <w:pPr>
              <w:tabs>
                <w:tab w:val="left" w:pos="4962"/>
              </w:tabs>
              <w:jc w:val="both"/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eastAsia="en-US"/>
              </w:rPr>
            </w:pPr>
          </w:p>
          <w:p w14:paraId="7F16D905" w14:textId="55E6090F" w:rsidR="009D5403" w:rsidRPr="00537166" w:rsidRDefault="009D5403" w:rsidP="009D540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166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eastAsia="en-US"/>
              </w:rPr>
              <w:t>[Zwischen dem Datum der Sitzung, der Erstellung des Protokolls und dem Datum der Unterzeichnung kann eine angemessene Zeitspanne verstreichen]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2A9080B7" w14:textId="77777777" w:rsidR="009D5403" w:rsidRPr="00537166" w:rsidRDefault="009D5403" w:rsidP="009D5403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6" w:type="dxa"/>
            <w:gridSpan w:val="2"/>
            <w:shd w:val="clear" w:color="auto" w:fill="auto"/>
          </w:tcPr>
          <w:p w14:paraId="18D1BD9E" w14:textId="77777777" w:rsidR="009D5403" w:rsidRPr="00537166" w:rsidRDefault="009D5403" w:rsidP="009D5403">
            <w:pPr>
              <w:pStyle w:val="Titolo6"/>
              <w:ind w:right="110"/>
              <w:jc w:val="both"/>
              <w:rPr>
                <w:b w:val="0"/>
                <w:bCs/>
                <w:i w:val="0"/>
                <w:iCs/>
                <w:sz w:val="20"/>
                <w:szCs w:val="20"/>
              </w:rPr>
            </w:pPr>
            <w:r w:rsidRPr="00537166">
              <w:rPr>
                <w:b w:val="0"/>
                <w:bCs/>
                <w:i w:val="0"/>
                <w:iCs/>
                <w:sz w:val="20"/>
                <w:szCs w:val="20"/>
              </w:rPr>
              <w:t xml:space="preserve">La seduta termina alle ore </w:t>
            </w:r>
            <w:r w:rsidRPr="00537166"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166"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537166">
              <w:rPr>
                <w:b w:val="0"/>
                <w:i w:val="0"/>
                <w:sz w:val="20"/>
                <w:szCs w:val="20"/>
              </w:rPr>
            </w:r>
            <w:r w:rsidRPr="00537166">
              <w:rPr>
                <w:b w:val="0"/>
                <w:i w:val="0"/>
                <w:sz w:val="20"/>
                <w:szCs w:val="20"/>
              </w:rPr>
              <w:fldChar w:fldCharType="separate"/>
            </w:r>
            <w:r w:rsidRPr="00537166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537166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537166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537166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537166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537166">
              <w:rPr>
                <w:b w:val="0"/>
                <w:i w:val="0"/>
                <w:sz w:val="20"/>
                <w:szCs w:val="20"/>
              </w:rPr>
              <w:fldChar w:fldCharType="end"/>
            </w:r>
            <w:r w:rsidRPr="00537166">
              <w:rPr>
                <w:b w:val="0"/>
                <w:bCs/>
                <w:i w:val="0"/>
                <w:iCs/>
                <w:sz w:val="20"/>
                <w:szCs w:val="20"/>
              </w:rPr>
              <w:t>.</w:t>
            </w:r>
          </w:p>
          <w:p w14:paraId="70C87965" w14:textId="77777777" w:rsidR="009D5403" w:rsidRPr="00537166" w:rsidRDefault="009D5403" w:rsidP="009D5403">
            <w:pPr>
              <w:tabs>
                <w:tab w:val="left" w:pos="4962"/>
              </w:tabs>
              <w:jc w:val="both"/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 w:eastAsia="en-US"/>
              </w:rPr>
            </w:pPr>
          </w:p>
          <w:p w14:paraId="04A6B58A" w14:textId="656863C5" w:rsidR="009D5403" w:rsidRPr="00537166" w:rsidRDefault="009D5403" w:rsidP="009D540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37166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 w:eastAsia="en-US"/>
              </w:rPr>
              <w:t>[Tra la data della seduta, di redazione del verbale e di firma può intercorrere un ragionevole lasso di tempo]</w:t>
            </w:r>
          </w:p>
        </w:tc>
      </w:tr>
      <w:tr w:rsidR="009D5403" w:rsidRPr="00270A4B" w14:paraId="69A73BE0" w14:textId="77777777" w:rsidTr="00BE6C9B">
        <w:tc>
          <w:tcPr>
            <w:tcW w:w="6675" w:type="dxa"/>
            <w:shd w:val="clear" w:color="auto" w:fill="auto"/>
          </w:tcPr>
          <w:p w14:paraId="30C225C0" w14:textId="77777777" w:rsidR="009D5403" w:rsidRPr="00537166" w:rsidRDefault="009D5403" w:rsidP="009D5403">
            <w:pPr>
              <w:widowControl w:val="0"/>
              <w:tabs>
                <w:tab w:val="left" w:pos="3261"/>
                <w:tab w:val="left" w:pos="8647"/>
              </w:tabs>
              <w:ind w:right="465"/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14:paraId="232EFDC9" w14:textId="77777777" w:rsidR="009D5403" w:rsidRPr="00537166" w:rsidRDefault="009D5403" w:rsidP="009D5403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656" w:type="dxa"/>
            <w:gridSpan w:val="2"/>
            <w:shd w:val="clear" w:color="auto" w:fill="auto"/>
          </w:tcPr>
          <w:p w14:paraId="5CCAC2FD" w14:textId="77777777" w:rsidR="009D5403" w:rsidRPr="00537166" w:rsidRDefault="009D5403" w:rsidP="009D540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D5403" w:rsidRPr="00270A4B" w14:paraId="483D637C" w14:textId="77777777" w:rsidTr="00BE6C9B">
        <w:tc>
          <w:tcPr>
            <w:tcW w:w="6675" w:type="dxa"/>
            <w:shd w:val="clear" w:color="auto" w:fill="auto"/>
          </w:tcPr>
          <w:p w14:paraId="4FB0E3A8" w14:textId="1D33231C" w:rsidR="009D5403" w:rsidRPr="00537166" w:rsidRDefault="009D5403" w:rsidP="009D5403">
            <w:pPr>
              <w:pStyle w:val="Titolo6"/>
              <w:tabs>
                <w:tab w:val="left" w:pos="6770"/>
              </w:tabs>
              <w:ind w:right="110"/>
              <w:jc w:val="both"/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pPr>
            <w:r w:rsidRPr="0053716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 xml:space="preserve">Niederschrift verfasst am: </w:t>
            </w:r>
            <w:r w:rsidRPr="0053716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716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instrText xml:space="preserve"> FORMTEXT </w:instrText>
            </w:r>
            <w:r w:rsidRPr="0053716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r>
            <w:r w:rsidRPr="0053716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separate"/>
            </w:r>
            <w:r w:rsidRPr="0053716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53716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53716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53716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53716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53716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end"/>
            </w:r>
            <w:r w:rsidRPr="0053716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>.</w:t>
            </w:r>
          </w:p>
          <w:p w14:paraId="501A715B" w14:textId="77777777" w:rsidR="009D5403" w:rsidRPr="00537166" w:rsidRDefault="009D5403" w:rsidP="009D54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B9B48" w14:textId="62BFD8FA" w:rsidR="009D5403" w:rsidRPr="00537166" w:rsidRDefault="009D5403" w:rsidP="009D5403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166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Der</w:t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37166">
              <w:rPr>
                <w:rFonts w:ascii="Arial" w:hAnsi="Arial" w:cs="Arial"/>
                <w:color w:val="FF0000"/>
                <w:sz w:val="20"/>
                <w:szCs w:val="20"/>
              </w:rPr>
              <w:t>Schriftführer</w:t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</w:t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1E00F03A" w14:textId="77777777" w:rsidR="009D5403" w:rsidRPr="00537166" w:rsidRDefault="009D5403" w:rsidP="009D5403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56" w:type="dxa"/>
            <w:gridSpan w:val="2"/>
            <w:shd w:val="clear" w:color="auto" w:fill="auto"/>
          </w:tcPr>
          <w:p w14:paraId="250C9718" w14:textId="7F5AC378" w:rsidR="009D5403" w:rsidRPr="00537166" w:rsidRDefault="009D5403" w:rsidP="009D5403">
            <w:pPr>
              <w:pStyle w:val="Titolo6"/>
              <w:ind w:right="110"/>
              <w:jc w:val="both"/>
              <w:rPr>
                <w:b w:val="0"/>
                <w:bCs/>
                <w:i w:val="0"/>
                <w:iCs/>
                <w:sz w:val="20"/>
                <w:szCs w:val="20"/>
              </w:rPr>
            </w:pPr>
            <w:r w:rsidRPr="00537166">
              <w:rPr>
                <w:b w:val="0"/>
                <w:bCs/>
                <w:i w:val="0"/>
                <w:iCs/>
                <w:sz w:val="20"/>
                <w:szCs w:val="20"/>
              </w:rPr>
              <w:t xml:space="preserve">Verbale redatto in data: </w:t>
            </w:r>
            <w:r w:rsidRPr="0053716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7166">
              <w:rPr>
                <w:b w:val="0"/>
                <w:bCs/>
                <w:i w:val="0"/>
                <w:iCs/>
                <w:sz w:val="20"/>
                <w:szCs w:val="20"/>
              </w:rPr>
              <w:instrText xml:space="preserve"> FORMTEXT </w:instrText>
            </w:r>
            <w:r w:rsidRPr="0053716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r>
            <w:r w:rsidRPr="0053716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separate"/>
            </w:r>
            <w:r w:rsidRPr="0053716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53716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53716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53716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537166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537166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end"/>
            </w:r>
            <w:r w:rsidRPr="00537166">
              <w:rPr>
                <w:b w:val="0"/>
                <w:bCs/>
                <w:i w:val="0"/>
                <w:iCs/>
                <w:sz w:val="20"/>
                <w:szCs w:val="20"/>
              </w:rPr>
              <w:t>.</w:t>
            </w:r>
          </w:p>
          <w:p w14:paraId="6F0D4C22" w14:textId="77777777" w:rsidR="009D5403" w:rsidRPr="00537166" w:rsidRDefault="009D5403" w:rsidP="009D540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C2E9B13" w14:textId="697040E7" w:rsidR="009D5403" w:rsidRPr="00537166" w:rsidRDefault="009D5403" w:rsidP="009D5403">
            <w:pPr>
              <w:tabs>
                <w:tab w:val="left" w:pos="4962"/>
              </w:tabs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</w:pPr>
            <w:r w:rsidRPr="00537166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>Il segretario verbalizzante</w:t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 xml:space="preserve">: </w:t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instrText xml:space="preserve"> FORMTEXT </w:instrText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.</w:t>
            </w:r>
          </w:p>
          <w:p w14:paraId="5300294D" w14:textId="77777777" w:rsidR="009D5403" w:rsidRPr="00537166" w:rsidRDefault="009D5403" w:rsidP="009D5403">
            <w:pPr>
              <w:tabs>
                <w:tab w:val="left" w:pos="4962"/>
              </w:tabs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</w:pPr>
          </w:p>
        </w:tc>
      </w:tr>
      <w:tr w:rsidR="009D5403" w:rsidRPr="00537166" w14:paraId="7C56CFBD" w14:textId="77777777" w:rsidTr="00BE6C9B">
        <w:trPr>
          <w:trHeight w:val="475"/>
        </w:trPr>
        <w:tc>
          <w:tcPr>
            <w:tcW w:w="6675" w:type="dxa"/>
            <w:shd w:val="clear" w:color="auto" w:fill="auto"/>
          </w:tcPr>
          <w:p w14:paraId="761E7731" w14:textId="1CF11214" w:rsidR="009D5403" w:rsidRPr="00180DA0" w:rsidRDefault="009D5403" w:rsidP="009D5403">
            <w:pPr>
              <w:pStyle w:val="Titolo6"/>
              <w:tabs>
                <w:tab w:val="left" w:pos="6770"/>
              </w:tabs>
              <w:ind w:right="110"/>
              <w:jc w:val="right"/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pPr>
            <w:proofErr w:type="spellStart"/>
            <w:r w:rsidRPr="00180DA0">
              <w:rPr>
                <w:b w:val="0"/>
                <w:bCs/>
                <w:i w:val="0"/>
                <w:iCs/>
                <w:color w:val="FF0000"/>
                <w:sz w:val="20"/>
                <w:szCs w:val="20"/>
              </w:rPr>
              <w:t>Der</w:t>
            </w:r>
            <w:proofErr w:type="spellEnd"/>
            <w:r w:rsidRPr="00180DA0">
              <w:rPr>
                <w:b w:val="0"/>
                <w:bCs/>
                <w:i w:val="0"/>
                <w:iCs/>
                <w:color w:val="FF0000"/>
                <w:sz w:val="20"/>
                <w:szCs w:val="20"/>
              </w:rPr>
              <w:t xml:space="preserve">/Die </w:t>
            </w:r>
            <w:r w:rsidR="00A217B6">
              <w:rPr>
                <w:b w:val="0"/>
                <w:bCs/>
                <w:i w:val="0"/>
                <w:iCs/>
                <w:color w:val="FF0000"/>
                <w:sz w:val="20"/>
                <w:szCs w:val="20"/>
              </w:rPr>
              <w:t>EVV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09CF8944" w14:textId="77777777" w:rsidR="009D5403" w:rsidRPr="00180DA0" w:rsidRDefault="009D5403" w:rsidP="009D5403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56" w:type="dxa"/>
            <w:gridSpan w:val="2"/>
            <w:shd w:val="clear" w:color="auto" w:fill="auto"/>
          </w:tcPr>
          <w:p w14:paraId="79D1AFEB" w14:textId="2F8D5CEB" w:rsidR="009D5403" w:rsidRPr="00180DA0" w:rsidRDefault="009D5403" w:rsidP="009D5403">
            <w:pPr>
              <w:pStyle w:val="Titolo6"/>
              <w:ind w:left="110" w:right="110"/>
              <w:jc w:val="both"/>
              <w:rPr>
                <w:b w:val="0"/>
                <w:bCs/>
                <w:i w:val="0"/>
                <w:iCs/>
                <w:sz w:val="20"/>
                <w:szCs w:val="20"/>
              </w:rPr>
            </w:pPr>
            <w:r w:rsidRPr="00180DA0">
              <w:rPr>
                <w:b w:val="0"/>
                <w:bCs/>
                <w:i w:val="0"/>
                <w:iCs/>
                <w:color w:val="FF0000"/>
                <w:sz w:val="20"/>
                <w:szCs w:val="20"/>
              </w:rPr>
              <w:t xml:space="preserve">Il/La </w:t>
            </w:r>
            <w:r w:rsidRPr="00180DA0">
              <w:rPr>
                <w:b w:val="0"/>
                <w:bCs/>
                <w:i w:val="0"/>
                <w:iCs/>
                <w:sz w:val="20"/>
                <w:szCs w:val="20"/>
              </w:rPr>
              <w:t>RUP</w:t>
            </w:r>
            <w:r w:rsidRPr="00180DA0">
              <w:rPr>
                <w:b w:val="0"/>
                <w:bCs/>
                <w:i w:val="0"/>
                <w:iCs/>
                <w:sz w:val="20"/>
                <w:szCs w:val="20"/>
              </w:rPr>
              <w:tab/>
            </w:r>
          </w:p>
        </w:tc>
      </w:tr>
      <w:tr w:rsidR="009D5403" w:rsidRPr="00537166" w14:paraId="2A314C10" w14:textId="77777777" w:rsidTr="00BE6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14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F8655" w14:textId="5D32812E" w:rsidR="009D5403" w:rsidRPr="00537166" w:rsidRDefault="009D5403" w:rsidP="009D5403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spacing w:line="360" w:lineRule="auto"/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537166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A217B6" w:rsidRPr="00270A4B" w14:paraId="45FB34E8" w14:textId="77777777" w:rsidTr="00BE6C9B">
        <w:trPr>
          <w:trHeight w:val="1900"/>
        </w:trPr>
        <w:tc>
          <w:tcPr>
            <w:tcW w:w="6675" w:type="dxa"/>
            <w:shd w:val="clear" w:color="auto" w:fill="auto"/>
          </w:tcPr>
          <w:p w14:paraId="3EFA901B" w14:textId="77777777" w:rsidR="00A217B6" w:rsidRPr="001B7C64" w:rsidRDefault="00A217B6" w:rsidP="00A217B6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ind w:left="180"/>
              <w:jc w:val="both"/>
              <w:rPr>
                <w:rFonts w:cs="Arial"/>
                <w:b/>
                <w:color w:val="FF0000"/>
                <w:sz w:val="20"/>
              </w:rPr>
            </w:pPr>
            <w:r w:rsidRPr="001B7C64">
              <w:rPr>
                <w:rFonts w:cs="Arial"/>
                <w:b/>
                <w:color w:val="FF0000"/>
                <w:sz w:val="20"/>
              </w:rPr>
              <w:t>Anmerkung:</w:t>
            </w:r>
          </w:p>
          <w:p w14:paraId="2D7720D2" w14:textId="77777777" w:rsidR="00A217B6" w:rsidRPr="001B7C64" w:rsidRDefault="00A217B6" w:rsidP="00A217B6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ind w:left="180"/>
              <w:jc w:val="both"/>
              <w:rPr>
                <w:rFonts w:cs="Arial"/>
                <w:b/>
                <w:color w:val="FF0000"/>
                <w:sz w:val="20"/>
              </w:rPr>
            </w:pPr>
            <w:r w:rsidRPr="001B7C64">
              <w:rPr>
                <w:rFonts w:cs="Arial"/>
                <w:b/>
                <w:color w:val="FF0000"/>
                <w:sz w:val="20"/>
              </w:rPr>
              <w:t xml:space="preserve">Im Falle des Austausches </w:t>
            </w:r>
            <w:r>
              <w:rPr>
                <w:rFonts w:cs="Arial"/>
                <w:b/>
                <w:color w:val="FF0000"/>
                <w:sz w:val="20"/>
              </w:rPr>
              <w:t>des/der EVV</w:t>
            </w:r>
            <w:r w:rsidRPr="001B7C64">
              <w:rPr>
                <w:rFonts w:cs="Arial"/>
                <w:b/>
                <w:color w:val="FF0000"/>
                <w:sz w:val="20"/>
              </w:rPr>
              <w:t xml:space="preserve"> während der Bewertungstätigkeit, muss die ernannte Ersatzperson erklären, dass sie sich alle bis dahin getätigte Handlungen der ausgetauschten Person zu eigen macht.</w:t>
            </w:r>
          </w:p>
          <w:p w14:paraId="21C5E315" w14:textId="77777777" w:rsidR="00A217B6" w:rsidRPr="00537166" w:rsidRDefault="00A217B6" w:rsidP="00A217B6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14:paraId="3FA5502E" w14:textId="77777777" w:rsidR="00A217B6" w:rsidRPr="00537166" w:rsidRDefault="00A217B6" w:rsidP="00A217B6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6" w:type="dxa"/>
            <w:gridSpan w:val="2"/>
            <w:shd w:val="clear" w:color="auto" w:fill="auto"/>
          </w:tcPr>
          <w:p w14:paraId="4E32D6EE" w14:textId="77777777" w:rsidR="00A217B6" w:rsidRPr="001B7C64" w:rsidRDefault="00A217B6" w:rsidP="00A217B6">
            <w:pPr>
              <w:pStyle w:val="usobollo"/>
              <w:spacing w:before="60" w:after="60" w:line="240" w:lineRule="auto"/>
              <w:ind w:left="180"/>
              <w:rPr>
                <w:rFonts w:cs="Arial"/>
                <w:b/>
                <w:color w:val="FF0000"/>
                <w:sz w:val="20"/>
                <w:lang w:val="it-IT"/>
              </w:rPr>
            </w:pPr>
            <w:r w:rsidRPr="001B7C64">
              <w:rPr>
                <w:rFonts w:cs="Arial"/>
                <w:b/>
                <w:color w:val="FF0000"/>
                <w:sz w:val="20"/>
                <w:lang w:val="it-IT"/>
              </w:rPr>
              <w:t>Annotazione:</w:t>
            </w:r>
          </w:p>
          <w:p w14:paraId="0F6C3C9C" w14:textId="77777777" w:rsidR="00A217B6" w:rsidRPr="00442115" w:rsidRDefault="00A217B6" w:rsidP="00A217B6">
            <w:pPr>
              <w:pStyle w:val="usobollo"/>
              <w:spacing w:before="60" w:after="60" w:line="240" w:lineRule="auto"/>
              <w:ind w:left="180"/>
              <w:jc w:val="both"/>
              <w:rPr>
                <w:rFonts w:cs="Arial"/>
                <w:b/>
                <w:color w:val="FF0000"/>
                <w:sz w:val="20"/>
                <w:lang w:val="it-IT"/>
              </w:rPr>
            </w:pPr>
            <w:r w:rsidRPr="001B7C64">
              <w:rPr>
                <w:rFonts w:cs="Arial"/>
                <w:b/>
                <w:color w:val="FF0000"/>
                <w:sz w:val="20"/>
                <w:lang w:val="it-IT"/>
              </w:rPr>
              <w:t xml:space="preserve">In caso di sostituzione </w:t>
            </w:r>
            <w:r>
              <w:rPr>
                <w:rFonts w:cs="Arial"/>
                <w:b/>
                <w:color w:val="FF0000"/>
                <w:sz w:val="20"/>
                <w:lang w:val="it-IT"/>
              </w:rPr>
              <w:t>del/della RUP</w:t>
            </w:r>
            <w:r w:rsidRPr="001B7C64">
              <w:rPr>
                <w:rFonts w:cs="Arial"/>
                <w:b/>
                <w:color w:val="FF0000"/>
                <w:sz w:val="20"/>
                <w:lang w:val="it-IT"/>
              </w:rPr>
              <w:t xml:space="preserve"> nel corso della procedura di valutazione, il sostituto deve dichiarare di fare proprie tutte le attività del soggetto sostituito.</w:t>
            </w:r>
          </w:p>
          <w:p w14:paraId="3906691C" w14:textId="77777777" w:rsidR="00A217B6" w:rsidRPr="00537166" w:rsidRDefault="00A217B6" w:rsidP="00A217B6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D5403" w:rsidRPr="003F72DC" w14:paraId="575A3FA7" w14:textId="77777777" w:rsidTr="00BE6C9B">
        <w:tc>
          <w:tcPr>
            <w:tcW w:w="6675" w:type="dxa"/>
            <w:shd w:val="clear" w:color="auto" w:fill="auto"/>
          </w:tcPr>
          <w:p w14:paraId="41C7C18B" w14:textId="2964E427" w:rsidR="009D5403" w:rsidRPr="00537166" w:rsidRDefault="009D5403" w:rsidP="009D5403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166">
              <w:rPr>
                <w:rFonts w:ascii="Arial" w:hAnsi="Arial" w:cs="Arial"/>
                <w:color w:val="FF0000"/>
                <w:sz w:val="20"/>
                <w:szCs w:val="20"/>
              </w:rPr>
              <w:t>Die Unterkriterien, Spezifizierungen oder genaueren Angaben in Bezug auf die Bewertungskriterien müssen nun sofort in der Kundmachung und/oder in den Ausschreibungsbedingungen vorgeschrieben werden, siehe Urteil des Gerichtshofes EU (erste Sektion) vom 24.1.2008 – Verfahren C - 532/06.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2758D334" w14:textId="77777777" w:rsidR="009D5403" w:rsidRPr="00537166" w:rsidRDefault="009D5403" w:rsidP="009D5403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6" w:type="dxa"/>
            <w:gridSpan w:val="2"/>
            <w:shd w:val="clear" w:color="auto" w:fill="auto"/>
          </w:tcPr>
          <w:p w14:paraId="66B61FEA" w14:textId="238466B5" w:rsidR="009D5403" w:rsidRPr="00EE4888" w:rsidRDefault="009D5403" w:rsidP="009D5403">
            <w:pPr>
              <w:tabs>
                <w:tab w:val="left" w:pos="2700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180DA0">
              <w:rPr>
                <w:rFonts w:ascii="Arial" w:hAnsi="Arial" w:cs="Arial"/>
                <w:bCs/>
                <w:color w:val="FF0000"/>
                <w:sz w:val="20"/>
                <w:szCs w:val="20"/>
                <w:lang w:val="it-IT"/>
              </w:rPr>
              <w:t xml:space="preserve">I </w:t>
            </w:r>
            <w:proofErr w:type="spellStart"/>
            <w:r w:rsidRPr="00180DA0">
              <w:rPr>
                <w:rFonts w:ascii="Arial" w:hAnsi="Arial" w:cs="Arial"/>
                <w:bCs/>
                <w:color w:val="FF0000"/>
                <w:sz w:val="20"/>
                <w:szCs w:val="20"/>
                <w:lang w:val="it-IT"/>
              </w:rPr>
              <w:t>s</w:t>
            </w:r>
            <w:r w:rsidRPr="00537166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ottocriteri</w:t>
            </w:r>
            <w:proofErr w:type="spellEnd"/>
            <w:r w:rsidRPr="00537166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, le specificazioni o le precisazioni relativi ai criteri di valutazione devono essere fissati da subito nei bandi di gara e/o nei capitolati prestazionali, giusta sentenza della Corte di Giustizia UE (Prima sezione) del 24.1.2008 nella causa C -532/06.</w:t>
            </w:r>
          </w:p>
          <w:p w14:paraId="73F34991" w14:textId="77777777" w:rsidR="009D5403" w:rsidRPr="00EE4888" w:rsidRDefault="009D5403" w:rsidP="009D5403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3C48CCCC" w14:textId="77777777" w:rsidR="000A7DA8" w:rsidRPr="00934229" w:rsidRDefault="000A7DA8" w:rsidP="004C213F">
      <w:pPr>
        <w:widowControl w:val="0"/>
        <w:tabs>
          <w:tab w:val="left" w:pos="4860"/>
          <w:tab w:val="left" w:pos="7920"/>
          <w:tab w:val="right" w:pos="10632"/>
        </w:tabs>
        <w:ind w:right="153"/>
        <w:jc w:val="both"/>
        <w:rPr>
          <w:rFonts w:ascii="Arial" w:hAnsi="Arial" w:cs="Arial"/>
          <w:sz w:val="20"/>
          <w:szCs w:val="20"/>
          <w:lang w:val="it-IT"/>
        </w:rPr>
      </w:pPr>
    </w:p>
    <w:sectPr w:rsidR="000A7DA8" w:rsidRPr="00934229" w:rsidSect="000C772E">
      <w:footerReference w:type="even" r:id="rId7"/>
      <w:footerReference w:type="default" r:id="rId8"/>
      <w:footerReference w:type="first" r:id="rId9"/>
      <w:type w:val="continuous"/>
      <w:pgSz w:w="16840" w:h="11907" w:orient="landscape" w:code="9"/>
      <w:pgMar w:top="1134" w:right="1179" w:bottom="1134" w:left="1418" w:header="720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CE460" w14:textId="77777777" w:rsidR="00690ED4" w:rsidRDefault="00690ED4">
      <w:r>
        <w:separator/>
      </w:r>
    </w:p>
  </w:endnote>
  <w:endnote w:type="continuationSeparator" w:id="0">
    <w:p w14:paraId="22483DEA" w14:textId="77777777" w:rsidR="00690ED4" w:rsidRDefault="0069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E8DE3" w14:textId="77777777" w:rsidR="00AA0358" w:rsidRDefault="00AA03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85ECE5" w14:textId="77777777" w:rsidR="00AA0358" w:rsidRDefault="00AA03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550FF" w14:textId="008FA93F" w:rsidR="00AA0358" w:rsidRPr="00026FE4" w:rsidRDefault="00AA0358" w:rsidP="00026FE4">
    <w:pPr>
      <w:pStyle w:val="Pidipagina"/>
      <w:tabs>
        <w:tab w:val="clear" w:pos="4536"/>
        <w:tab w:val="center" w:pos="5387"/>
      </w:tabs>
      <w:ind w:right="360"/>
      <w:jc w:val="center"/>
      <w:rPr>
        <w:rFonts w:ascii="Arial" w:hAnsi="Arial" w:cs="Arial"/>
        <w:sz w:val="16"/>
        <w:szCs w:val="16"/>
      </w:rPr>
    </w:pPr>
    <w:proofErr w:type="spellStart"/>
    <w:r w:rsidRPr="00026FE4">
      <w:rPr>
        <w:rStyle w:val="Numeropagina"/>
        <w:rFonts w:ascii="Arial" w:hAnsi="Arial" w:cs="Arial"/>
        <w:sz w:val="16"/>
        <w:szCs w:val="16"/>
        <w:lang w:val="it-IT"/>
      </w:rPr>
      <w:t>Seite</w:t>
    </w:r>
    <w:proofErr w:type="spellEnd"/>
    <w:r w:rsidRPr="00026FE4">
      <w:rPr>
        <w:rStyle w:val="Numeropagina"/>
        <w:rFonts w:ascii="Arial" w:hAnsi="Arial" w:cs="Arial"/>
        <w:sz w:val="16"/>
        <w:szCs w:val="16"/>
        <w:lang w:val="it-IT"/>
      </w:rPr>
      <w:t xml:space="preserve"> / pag. </w:t>
    </w:r>
    <w:r w:rsidRPr="00026FE4">
      <w:rPr>
        <w:rStyle w:val="Numeropagina"/>
        <w:rFonts w:ascii="Arial" w:hAnsi="Arial" w:cs="Arial"/>
        <w:sz w:val="16"/>
        <w:szCs w:val="16"/>
      </w:rPr>
      <w:fldChar w:fldCharType="begin"/>
    </w:r>
    <w:r w:rsidRPr="00026FE4">
      <w:rPr>
        <w:rStyle w:val="Numeropagina"/>
        <w:rFonts w:ascii="Arial" w:hAnsi="Arial" w:cs="Arial"/>
        <w:sz w:val="16"/>
        <w:szCs w:val="16"/>
        <w:lang w:val="it-IT"/>
      </w:rPr>
      <w:instrText xml:space="preserve"> PAGE </w:instrText>
    </w:r>
    <w:r w:rsidRPr="00026FE4">
      <w:rPr>
        <w:rStyle w:val="Numeropagina"/>
        <w:rFonts w:ascii="Arial" w:hAnsi="Arial" w:cs="Arial"/>
        <w:sz w:val="16"/>
        <w:szCs w:val="16"/>
      </w:rPr>
      <w:fldChar w:fldCharType="separate"/>
    </w:r>
    <w:r>
      <w:rPr>
        <w:rStyle w:val="Numeropagina"/>
        <w:rFonts w:ascii="Arial" w:hAnsi="Arial" w:cs="Arial"/>
        <w:noProof/>
        <w:sz w:val="16"/>
        <w:szCs w:val="16"/>
        <w:lang w:val="it-IT"/>
      </w:rPr>
      <w:t>6</w:t>
    </w:r>
    <w:r w:rsidRPr="00026FE4">
      <w:rPr>
        <w:rStyle w:val="Numeropagina"/>
        <w:rFonts w:ascii="Arial" w:hAnsi="Arial" w:cs="Arial"/>
        <w:sz w:val="16"/>
        <w:szCs w:val="16"/>
      </w:rPr>
      <w:fldChar w:fldCharType="end"/>
    </w:r>
    <w:r w:rsidR="00814018">
      <w:rPr>
        <w:rStyle w:val="Numeropagina"/>
        <w:rFonts w:ascii="Arial" w:hAnsi="Arial" w:cs="Arial"/>
        <w:sz w:val="16"/>
        <w:szCs w:val="16"/>
      </w:rPr>
      <w:t xml:space="preserve"> von /di </w:t>
    </w:r>
    <w:r w:rsidRPr="00026FE4">
      <w:rPr>
        <w:rStyle w:val="Numeropagina"/>
        <w:rFonts w:ascii="Arial" w:hAnsi="Arial" w:cs="Arial"/>
        <w:sz w:val="16"/>
        <w:szCs w:val="16"/>
      </w:rPr>
      <w:fldChar w:fldCharType="begin"/>
    </w:r>
    <w:r w:rsidRPr="00026FE4">
      <w:rPr>
        <w:rStyle w:val="Numeropagina"/>
        <w:rFonts w:ascii="Arial" w:hAnsi="Arial" w:cs="Arial"/>
        <w:sz w:val="16"/>
        <w:szCs w:val="16"/>
      </w:rPr>
      <w:instrText xml:space="preserve"> NUMPAGES </w:instrText>
    </w:r>
    <w:r w:rsidRPr="00026FE4">
      <w:rPr>
        <w:rStyle w:val="Numeropagina"/>
        <w:rFonts w:ascii="Arial" w:hAnsi="Arial" w:cs="Arial"/>
        <w:sz w:val="16"/>
        <w:szCs w:val="16"/>
      </w:rPr>
      <w:fldChar w:fldCharType="separate"/>
    </w:r>
    <w:r>
      <w:rPr>
        <w:rStyle w:val="Numeropagina"/>
        <w:rFonts w:ascii="Arial" w:hAnsi="Arial" w:cs="Arial"/>
        <w:noProof/>
        <w:sz w:val="16"/>
        <w:szCs w:val="16"/>
      </w:rPr>
      <w:t>6</w:t>
    </w:r>
    <w:r w:rsidRPr="00026FE4">
      <w:rPr>
        <w:rStyle w:val="Numeropa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6C78" w14:textId="734D8738" w:rsidR="00AA0358" w:rsidRDefault="00AA0358">
    <w:pPr>
      <w:pStyle w:val="Pidipagina"/>
      <w:jc w:val="center"/>
      <w:rPr>
        <w:rStyle w:val="Numeropagina"/>
        <w:rFonts w:ascii="Arial" w:hAnsi="Arial" w:cs="Arial"/>
        <w:sz w:val="18"/>
        <w:szCs w:val="18"/>
      </w:rPr>
    </w:pPr>
    <w:proofErr w:type="spellStart"/>
    <w:r w:rsidRPr="00D13E5E">
      <w:rPr>
        <w:rStyle w:val="Numeropagina"/>
        <w:rFonts w:ascii="Arial" w:hAnsi="Arial" w:cs="Arial"/>
        <w:sz w:val="18"/>
        <w:szCs w:val="18"/>
        <w:lang w:val="it-IT"/>
      </w:rPr>
      <w:t>S</w:t>
    </w:r>
    <w:r w:rsidR="005E31F2">
      <w:rPr>
        <w:rStyle w:val="Numeropagina"/>
        <w:rFonts w:ascii="Arial" w:hAnsi="Arial" w:cs="Arial"/>
        <w:sz w:val="18"/>
        <w:szCs w:val="18"/>
        <w:lang w:val="it-IT"/>
      </w:rPr>
      <w:t>eite</w:t>
    </w:r>
    <w:proofErr w:type="spellEnd"/>
    <w:r w:rsidR="005E31F2">
      <w:rPr>
        <w:rStyle w:val="Numeropagina"/>
        <w:rFonts w:ascii="Arial" w:hAnsi="Arial" w:cs="Arial"/>
        <w:sz w:val="18"/>
        <w:szCs w:val="18"/>
        <w:lang w:val="it-IT"/>
      </w:rPr>
      <w:t xml:space="preserve"> /</w:t>
    </w:r>
    <w:r w:rsidR="00F85F53">
      <w:rPr>
        <w:rStyle w:val="Numeropagina"/>
        <w:rFonts w:ascii="Arial" w:hAnsi="Arial" w:cs="Arial"/>
        <w:sz w:val="18"/>
        <w:szCs w:val="18"/>
        <w:lang w:val="it-IT"/>
      </w:rPr>
      <w:t xml:space="preserve"> </w:t>
    </w:r>
    <w:r w:rsidR="005E31F2">
      <w:rPr>
        <w:rStyle w:val="Numeropagina"/>
        <w:rFonts w:ascii="Arial" w:hAnsi="Arial" w:cs="Arial"/>
        <w:sz w:val="18"/>
        <w:szCs w:val="18"/>
        <w:lang w:val="it-IT"/>
      </w:rPr>
      <w:t xml:space="preserve">pag. </w:t>
    </w:r>
    <w:r w:rsidRPr="00D13E5E">
      <w:rPr>
        <w:rStyle w:val="Numeropagina"/>
        <w:rFonts w:ascii="Arial" w:hAnsi="Arial" w:cs="Arial"/>
        <w:sz w:val="18"/>
        <w:szCs w:val="18"/>
      </w:rPr>
      <w:fldChar w:fldCharType="begin"/>
    </w:r>
    <w:r w:rsidRPr="00D13E5E">
      <w:rPr>
        <w:rStyle w:val="Numeropagina"/>
        <w:rFonts w:ascii="Arial" w:hAnsi="Arial" w:cs="Arial"/>
        <w:sz w:val="18"/>
        <w:szCs w:val="18"/>
        <w:lang w:val="it-IT"/>
      </w:rPr>
      <w:instrText xml:space="preserve"> PAGE </w:instrText>
    </w:r>
    <w:r w:rsidRPr="00D13E5E">
      <w:rPr>
        <w:rStyle w:val="Numeropagina"/>
        <w:rFonts w:ascii="Arial" w:hAnsi="Arial" w:cs="Arial"/>
        <w:sz w:val="18"/>
        <w:szCs w:val="18"/>
      </w:rPr>
      <w:fldChar w:fldCharType="separate"/>
    </w:r>
    <w:r>
      <w:rPr>
        <w:rStyle w:val="Numeropagina"/>
        <w:rFonts w:ascii="Arial" w:hAnsi="Arial" w:cs="Arial"/>
        <w:noProof/>
        <w:sz w:val="18"/>
        <w:szCs w:val="18"/>
        <w:lang w:val="it-IT"/>
      </w:rPr>
      <w:t>1</w:t>
    </w:r>
    <w:r w:rsidRPr="00D13E5E">
      <w:rPr>
        <w:rStyle w:val="Numeropagina"/>
        <w:rFonts w:ascii="Arial" w:hAnsi="Arial" w:cs="Arial"/>
        <w:sz w:val="18"/>
        <w:szCs w:val="18"/>
      </w:rPr>
      <w:fldChar w:fldCharType="end"/>
    </w:r>
    <w:r w:rsidR="005E31F2">
      <w:rPr>
        <w:rStyle w:val="Numeropagina"/>
        <w:rFonts w:ascii="Arial" w:hAnsi="Arial" w:cs="Arial"/>
        <w:sz w:val="18"/>
        <w:szCs w:val="18"/>
      </w:rPr>
      <w:t xml:space="preserve"> von /</w:t>
    </w:r>
    <w:r w:rsidR="00353D39">
      <w:rPr>
        <w:rStyle w:val="Numeropagina"/>
        <w:rFonts w:ascii="Arial" w:hAnsi="Arial" w:cs="Arial"/>
        <w:sz w:val="18"/>
        <w:szCs w:val="18"/>
      </w:rPr>
      <w:t xml:space="preserve"> </w:t>
    </w:r>
    <w:r w:rsidR="005E31F2">
      <w:rPr>
        <w:rStyle w:val="Numeropagina"/>
        <w:rFonts w:ascii="Arial" w:hAnsi="Arial" w:cs="Arial"/>
        <w:sz w:val="18"/>
        <w:szCs w:val="18"/>
      </w:rPr>
      <w:t xml:space="preserve">di </w:t>
    </w:r>
    <w:r w:rsidRPr="00D13E5E">
      <w:rPr>
        <w:rStyle w:val="Numeropagina"/>
        <w:rFonts w:ascii="Arial" w:hAnsi="Arial" w:cs="Arial"/>
        <w:sz w:val="18"/>
        <w:szCs w:val="18"/>
      </w:rPr>
      <w:fldChar w:fldCharType="begin"/>
    </w:r>
    <w:r w:rsidRPr="00D13E5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13E5E">
      <w:rPr>
        <w:rStyle w:val="Numeropagina"/>
        <w:rFonts w:ascii="Arial" w:hAnsi="Arial" w:cs="Arial"/>
        <w:sz w:val="18"/>
        <w:szCs w:val="18"/>
      </w:rPr>
      <w:fldChar w:fldCharType="separate"/>
    </w:r>
    <w:r>
      <w:rPr>
        <w:rStyle w:val="Numeropagina"/>
        <w:rFonts w:ascii="Arial" w:hAnsi="Arial" w:cs="Arial"/>
        <w:noProof/>
        <w:sz w:val="18"/>
        <w:szCs w:val="18"/>
      </w:rPr>
      <w:t>6</w:t>
    </w:r>
    <w:r w:rsidRPr="00D13E5E">
      <w:rPr>
        <w:rStyle w:val="Numeropagina"/>
        <w:rFonts w:ascii="Arial" w:hAnsi="Arial" w:cs="Arial"/>
        <w:sz w:val="18"/>
        <w:szCs w:val="18"/>
      </w:rPr>
      <w:fldChar w:fldCharType="end"/>
    </w:r>
  </w:p>
  <w:p w14:paraId="5BFF4A42" w14:textId="2C0D8249" w:rsidR="005E31F2" w:rsidRPr="00B554FC" w:rsidRDefault="005E31F2" w:rsidP="005E31F2">
    <w:pPr>
      <w:pStyle w:val="Pidipagina"/>
      <w:jc w:val="right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3DFB7" w14:textId="77777777" w:rsidR="00690ED4" w:rsidRDefault="00690ED4">
      <w:r>
        <w:separator/>
      </w:r>
    </w:p>
  </w:footnote>
  <w:footnote w:type="continuationSeparator" w:id="0">
    <w:p w14:paraId="78252E6D" w14:textId="77777777" w:rsidR="00690ED4" w:rsidRDefault="0069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6D1B"/>
    <w:multiLevelType w:val="hybridMultilevel"/>
    <w:tmpl w:val="C778EE40"/>
    <w:lvl w:ilvl="0" w:tplc="D1FE8D50">
      <w:start w:val="1"/>
      <w:numFmt w:val="decimal"/>
      <w:lvlText w:val="%1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F2223"/>
    <w:multiLevelType w:val="hybridMultilevel"/>
    <w:tmpl w:val="BC349694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25E45"/>
    <w:multiLevelType w:val="multilevel"/>
    <w:tmpl w:val="A8AE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B74B93"/>
    <w:multiLevelType w:val="hybridMultilevel"/>
    <w:tmpl w:val="25849BDA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62B73B5"/>
    <w:multiLevelType w:val="hybridMultilevel"/>
    <w:tmpl w:val="90F23862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4640B1"/>
    <w:multiLevelType w:val="hybridMultilevel"/>
    <w:tmpl w:val="FFF87AF0"/>
    <w:lvl w:ilvl="0" w:tplc="E8661628">
      <w:start w:val="1"/>
      <w:numFmt w:val="lowerLetter"/>
      <w:lvlText w:val="%1."/>
      <w:lvlJc w:val="left"/>
      <w:pPr>
        <w:tabs>
          <w:tab w:val="num" w:pos="2862"/>
        </w:tabs>
        <w:ind w:left="2862" w:hanging="360"/>
      </w:pPr>
      <w:rPr>
        <w:rFonts w:hint="default"/>
        <w:b/>
        <w:bCs/>
        <w:i w:val="0"/>
        <w:iCs w:val="0"/>
        <w:color w:val="FF0000"/>
      </w:rPr>
    </w:lvl>
    <w:lvl w:ilvl="1" w:tplc="D1FE8D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EC"/>
    <w:rsid w:val="0001011B"/>
    <w:rsid w:val="0001228F"/>
    <w:rsid w:val="00012ADB"/>
    <w:rsid w:val="000170D1"/>
    <w:rsid w:val="000202F3"/>
    <w:rsid w:val="00021DAC"/>
    <w:rsid w:val="00024C49"/>
    <w:rsid w:val="00026FE4"/>
    <w:rsid w:val="0003730D"/>
    <w:rsid w:val="00037757"/>
    <w:rsid w:val="00047BF4"/>
    <w:rsid w:val="000A76BF"/>
    <w:rsid w:val="000A7DA8"/>
    <w:rsid w:val="000B0D9D"/>
    <w:rsid w:val="000B1E45"/>
    <w:rsid w:val="000C22B7"/>
    <w:rsid w:val="000C3BB5"/>
    <w:rsid w:val="000C772E"/>
    <w:rsid w:val="000F6B5D"/>
    <w:rsid w:val="0011501C"/>
    <w:rsid w:val="001214F0"/>
    <w:rsid w:val="001407B6"/>
    <w:rsid w:val="001421CC"/>
    <w:rsid w:val="00153032"/>
    <w:rsid w:val="00153364"/>
    <w:rsid w:val="0016199E"/>
    <w:rsid w:val="00171E46"/>
    <w:rsid w:val="00180DA0"/>
    <w:rsid w:val="00187F4C"/>
    <w:rsid w:val="001944E1"/>
    <w:rsid w:val="00197218"/>
    <w:rsid w:val="001A33EB"/>
    <w:rsid w:val="001C0A5A"/>
    <w:rsid w:val="001C6D98"/>
    <w:rsid w:val="001E5918"/>
    <w:rsid w:val="001F4EC3"/>
    <w:rsid w:val="0021265B"/>
    <w:rsid w:val="002169B8"/>
    <w:rsid w:val="00217245"/>
    <w:rsid w:val="00222281"/>
    <w:rsid w:val="00222891"/>
    <w:rsid w:val="00233558"/>
    <w:rsid w:val="002447C1"/>
    <w:rsid w:val="00244CB1"/>
    <w:rsid w:val="00257F71"/>
    <w:rsid w:val="0026348B"/>
    <w:rsid w:val="00267997"/>
    <w:rsid w:val="0027096F"/>
    <w:rsid w:val="00270A4B"/>
    <w:rsid w:val="002738FC"/>
    <w:rsid w:val="00277624"/>
    <w:rsid w:val="00277F25"/>
    <w:rsid w:val="00280A72"/>
    <w:rsid w:val="002824AF"/>
    <w:rsid w:val="00282632"/>
    <w:rsid w:val="00283EC0"/>
    <w:rsid w:val="002875F2"/>
    <w:rsid w:val="00295A7F"/>
    <w:rsid w:val="002A4F30"/>
    <w:rsid w:val="002B7A63"/>
    <w:rsid w:val="002C3376"/>
    <w:rsid w:val="002D0E31"/>
    <w:rsid w:val="002D6F6C"/>
    <w:rsid w:val="002E1C06"/>
    <w:rsid w:val="002F4361"/>
    <w:rsid w:val="002F5103"/>
    <w:rsid w:val="00326560"/>
    <w:rsid w:val="003349A2"/>
    <w:rsid w:val="00343255"/>
    <w:rsid w:val="00353233"/>
    <w:rsid w:val="00353D39"/>
    <w:rsid w:val="00367979"/>
    <w:rsid w:val="00374B51"/>
    <w:rsid w:val="00376868"/>
    <w:rsid w:val="003858D6"/>
    <w:rsid w:val="00390DC3"/>
    <w:rsid w:val="003A4980"/>
    <w:rsid w:val="003B33A7"/>
    <w:rsid w:val="003B6270"/>
    <w:rsid w:val="003C311E"/>
    <w:rsid w:val="003C3A97"/>
    <w:rsid w:val="003C3BC5"/>
    <w:rsid w:val="003C4C8C"/>
    <w:rsid w:val="003D3081"/>
    <w:rsid w:val="003F6A9B"/>
    <w:rsid w:val="003F72DC"/>
    <w:rsid w:val="004102FD"/>
    <w:rsid w:val="00411434"/>
    <w:rsid w:val="00422F53"/>
    <w:rsid w:val="00425C41"/>
    <w:rsid w:val="004347DF"/>
    <w:rsid w:val="00434A76"/>
    <w:rsid w:val="00446B86"/>
    <w:rsid w:val="00452E19"/>
    <w:rsid w:val="004537EF"/>
    <w:rsid w:val="00453B73"/>
    <w:rsid w:val="00467693"/>
    <w:rsid w:val="0047130B"/>
    <w:rsid w:val="00477C39"/>
    <w:rsid w:val="00492367"/>
    <w:rsid w:val="004A6D7A"/>
    <w:rsid w:val="004B3014"/>
    <w:rsid w:val="004C213F"/>
    <w:rsid w:val="004C39D4"/>
    <w:rsid w:val="004C3B6C"/>
    <w:rsid w:val="004F4D5D"/>
    <w:rsid w:val="005074C4"/>
    <w:rsid w:val="005228F4"/>
    <w:rsid w:val="0052463C"/>
    <w:rsid w:val="00535C1C"/>
    <w:rsid w:val="00537166"/>
    <w:rsid w:val="0053796E"/>
    <w:rsid w:val="0054197F"/>
    <w:rsid w:val="00543A2E"/>
    <w:rsid w:val="00552FAB"/>
    <w:rsid w:val="00554059"/>
    <w:rsid w:val="00582C51"/>
    <w:rsid w:val="005868CD"/>
    <w:rsid w:val="0058709E"/>
    <w:rsid w:val="005C05A5"/>
    <w:rsid w:val="005C1E33"/>
    <w:rsid w:val="005E31F2"/>
    <w:rsid w:val="005E40E3"/>
    <w:rsid w:val="005F4DC0"/>
    <w:rsid w:val="005F722B"/>
    <w:rsid w:val="0060276E"/>
    <w:rsid w:val="006040C4"/>
    <w:rsid w:val="00605BC3"/>
    <w:rsid w:val="00606354"/>
    <w:rsid w:val="006210CF"/>
    <w:rsid w:val="00621F82"/>
    <w:rsid w:val="00636519"/>
    <w:rsid w:val="00653179"/>
    <w:rsid w:val="00670BF0"/>
    <w:rsid w:val="00672078"/>
    <w:rsid w:val="00690ED4"/>
    <w:rsid w:val="00693D5C"/>
    <w:rsid w:val="00697CD4"/>
    <w:rsid w:val="006A08ED"/>
    <w:rsid w:val="006A2DF5"/>
    <w:rsid w:val="006D1E91"/>
    <w:rsid w:val="006E272E"/>
    <w:rsid w:val="007000F6"/>
    <w:rsid w:val="007012F9"/>
    <w:rsid w:val="00705908"/>
    <w:rsid w:val="00744E11"/>
    <w:rsid w:val="007451B3"/>
    <w:rsid w:val="00745342"/>
    <w:rsid w:val="00757FFC"/>
    <w:rsid w:val="0076280E"/>
    <w:rsid w:val="00764B2D"/>
    <w:rsid w:val="00771E9D"/>
    <w:rsid w:val="00792DFF"/>
    <w:rsid w:val="00796D19"/>
    <w:rsid w:val="007C0EBF"/>
    <w:rsid w:val="007C0FA8"/>
    <w:rsid w:val="007D1896"/>
    <w:rsid w:val="007D5AC4"/>
    <w:rsid w:val="007E1334"/>
    <w:rsid w:val="007E3F6F"/>
    <w:rsid w:val="007F6BC8"/>
    <w:rsid w:val="00803328"/>
    <w:rsid w:val="00810052"/>
    <w:rsid w:val="008126CE"/>
    <w:rsid w:val="00814018"/>
    <w:rsid w:val="008304FA"/>
    <w:rsid w:val="00836CD0"/>
    <w:rsid w:val="00837360"/>
    <w:rsid w:val="00837F14"/>
    <w:rsid w:val="00846C78"/>
    <w:rsid w:val="00853AE5"/>
    <w:rsid w:val="00861C3E"/>
    <w:rsid w:val="00873CC4"/>
    <w:rsid w:val="008979F8"/>
    <w:rsid w:val="008A0FB4"/>
    <w:rsid w:val="008A3069"/>
    <w:rsid w:val="008B145E"/>
    <w:rsid w:val="008B3979"/>
    <w:rsid w:val="008C2CB3"/>
    <w:rsid w:val="008F166D"/>
    <w:rsid w:val="008F3704"/>
    <w:rsid w:val="00910936"/>
    <w:rsid w:val="00917CAA"/>
    <w:rsid w:val="00932E7C"/>
    <w:rsid w:val="00934229"/>
    <w:rsid w:val="00941CF6"/>
    <w:rsid w:val="00970031"/>
    <w:rsid w:val="00974945"/>
    <w:rsid w:val="00974EC2"/>
    <w:rsid w:val="0098296F"/>
    <w:rsid w:val="00987A5E"/>
    <w:rsid w:val="009B7FD1"/>
    <w:rsid w:val="009D35D4"/>
    <w:rsid w:val="009D5403"/>
    <w:rsid w:val="009E034E"/>
    <w:rsid w:val="009E502A"/>
    <w:rsid w:val="00A1008D"/>
    <w:rsid w:val="00A164A3"/>
    <w:rsid w:val="00A217B6"/>
    <w:rsid w:val="00A3459A"/>
    <w:rsid w:val="00A34840"/>
    <w:rsid w:val="00A45062"/>
    <w:rsid w:val="00A53BC9"/>
    <w:rsid w:val="00A637AB"/>
    <w:rsid w:val="00A80FA0"/>
    <w:rsid w:val="00A810B2"/>
    <w:rsid w:val="00AA0358"/>
    <w:rsid w:val="00AB1B84"/>
    <w:rsid w:val="00AB3643"/>
    <w:rsid w:val="00AC283E"/>
    <w:rsid w:val="00AD0C35"/>
    <w:rsid w:val="00AD23C7"/>
    <w:rsid w:val="00AE2B04"/>
    <w:rsid w:val="00AF0008"/>
    <w:rsid w:val="00AF34BA"/>
    <w:rsid w:val="00B005DB"/>
    <w:rsid w:val="00B14727"/>
    <w:rsid w:val="00B323C7"/>
    <w:rsid w:val="00B473CB"/>
    <w:rsid w:val="00B51681"/>
    <w:rsid w:val="00B5705D"/>
    <w:rsid w:val="00B606C2"/>
    <w:rsid w:val="00B75B81"/>
    <w:rsid w:val="00B83935"/>
    <w:rsid w:val="00B858ED"/>
    <w:rsid w:val="00B92EB5"/>
    <w:rsid w:val="00BA3302"/>
    <w:rsid w:val="00BA7E47"/>
    <w:rsid w:val="00BB1013"/>
    <w:rsid w:val="00BB376A"/>
    <w:rsid w:val="00BB40B2"/>
    <w:rsid w:val="00BB53B6"/>
    <w:rsid w:val="00BD4E85"/>
    <w:rsid w:val="00BE6C9B"/>
    <w:rsid w:val="00BF6FBA"/>
    <w:rsid w:val="00BF7859"/>
    <w:rsid w:val="00C04B50"/>
    <w:rsid w:val="00C102EA"/>
    <w:rsid w:val="00C15EA1"/>
    <w:rsid w:val="00C228D8"/>
    <w:rsid w:val="00C25E31"/>
    <w:rsid w:val="00C37B42"/>
    <w:rsid w:val="00C418A7"/>
    <w:rsid w:val="00C43A04"/>
    <w:rsid w:val="00C44B38"/>
    <w:rsid w:val="00C868B7"/>
    <w:rsid w:val="00CA3239"/>
    <w:rsid w:val="00CB0228"/>
    <w:rsid w:val="00CC51F9"/>
    <w:rsid w:val="00CE480E"/>
    <w:rsid w:val="00CE5E0B"/>
    <w:rsid w:val="00CF1029"/>
    <w:rsid w:val="00CF316E"/>
    <w:rsid w:val="00D13E5E"/>
    <w:rsid w:val="00D23CBE"/>
    <w:rsid w:val="00D81745"/>
    <w:rsid w:val="00D934B5"/>
    <w:rsid w:val="00DA72EA"/>
    <w:rsid w:val="00DC11F7"/>
    <w:rsid w:val="00DE74EF"/>
    <w:rsid w:val="00E14D46"/>
    <w:rsid w:val="00E214BE"/>
    <w:rsid w:val="00E229C8"/>
    <w:rsid w:val="00E647B5"/>
    <w:rsid w:val="00E717ED"/>
    <w:rsid w:val="00E74A26"/>
    <w:rsid w:val="00E85FD5"/>
    <w:rsid w:val="00E92494"/>
    <w:rsid w:val="00EC0B3E"/>
    <w:rsid w:val="00EE4888"/>
    <w:rsid w:val="00EF4FB2"/>
    <w:rsid w:val="00EF60EC"/>
    <w:rsid w:val="00F0298D"/>
    <w:rsid w:val="00F11D06"/>
    <w:rsid w:val="00F17687"/>
    <w:rsid w:val="00F17DED"/>
    <w:rsid w:val="00F36DF9"/>
    <w:rsid w:val="00F453AF"/>
    <w:rsid w:val="00F47E06"/>
    <w:rsid w:val="00F55371"/>
    <w:rsid w:val="00F637F0"/>
    <w:rsid w:val="00F73CD6"/>
    <w:rsid w:val="00F83281"/>
    <w:rsid w:val="00F84242"/>
    <w:rsid w:val="00F854A4"/>
    <w:rsid w:val="00F85F53"/>
    <w:rsid w:val="00F94AF5"/>
    <w:rsid w:val="00F9744E"/>
    <w:rsid w:val="00FB7A72"/>
    <w:rsid w:val="00FC2D72"/>
    <w:rsid w:val="00F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155719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paragraph" w:styleId="Titolo1">
    <w:name w:val="heading 1"/>
    <w:basedOn w:val="Normale"/>
    <w:next w:val="Normale"/>
    <w:qFormat/>
    <w:pPr>
      <w:keepNext/>
      <w:ind w:left="295"/>
      <w:jc w:val="center"/>
      <w:outlineLvl w:val="0"/>
    </w:pPr>
    <w:rPr>
      <w:rFonts w:ascii="Book Antiqua" w:hAnsi="Book Antiqua"/>
      <w:b/>
      <w:sz w:val="20"/>
      <w:lang w:val="it-IT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caps/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402"/>
      </w:tabs>
      <w:spacing w:line="300" w:lineRule="exact"/>
      <w:jc w:val="center"/>
      <w:outlineLvl w:val="2"/>
    </w:pPr>
    <w:rPr>
      <w:rFonts w:ascii="Arial" w:hAnsi="Arial"/>
      <w:b/>
      <w:i/>
      <w:caps/>
      <w:sz w:val="22"/>
      <w:szCs w:val="20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spacing w:before="120"/>
      <w:jc w:val="center"/>
      <w:outlineLvl w:val="4"/>
    </w:pPr>
    <w:rPr>
      <w:b/>
      <w:caps/>
      <w:sz w:val="22"/>
      <w:u w:val="single"/>
    </w:rPr>
  </w:style>
  <w:style w:type="paragraph" w:styleId="Titolo6">
    <w:name w:val="heading 6"/>
    <w:basedOn w:val="Normale"/>
    <w:next w:val="Normale"/>
    <w:link w:val="Titolo6Carattere"/>
    <w:qFormat/>
    <w:pPr>
      <w:keepNext/>
      <w:tabs>
        <w:tab w:val="left" w:pos="4962"/>
      </w:tabs>
      <w:jc w:val="center"/>
      <w:outlineLvl w:val="5"/>
    </w:pPr>
    <w:rPr>
      <w:rFonts w:ascii="Arial" w:hAnsi="Arial" w:cs="Arial"/>
      <w:b/>
      <w:i/>
      <w:szCs w:val="22"/>
      <w:lang w:val="it-IT"/>
    </w:rPr>
  </w:style>
  <w:style w:type="paragraph" w:styleId="Titolo7">
    <w:name w:val="heading 7"/>
    <w:basedOn w:val="Normale"/>
    <w:next w:val="Normale"/>
    <w:qFormat/>
    <w:pPr>
      <w:keepNext/>
      <w:tabs>
        <w:tab w:val="left" w:pos="4962"/>
      </w:tabs>
      <w:jc w:val="both"/>
      <w:outlineLvl w:val="6"/>
    </w:pPr>
    <w:rPr>
      <w:b/>
      <w:i/>
      <w:sz w:val="22"/>
      <w:szCs w:val="22"/>
      <w:lang w:val="it-IT" w:eastAsia="it-IT"/>
    </w:rPr>
  </w:style>
  <w:style w:type="paragraph" w:styleId="Titolo8">
    <w:name w:val="heading 8"/>
    <w:basedOn w:val="Normale"/>
    <w:next w:val="Normale"/>
    <w:qFormat/>
    <w:pPr>
      <w:keepNext/>
      <w:spacing w:before="60" w:after="60"/>
      <w:jc w:val="center"/>
      <w:outlineLvl w:val="7"/>
    </w:pPr>
    <w:rPr>
      <w:rFonts w:ascii="Book Antiqua" w:hAnsi="Book Antiqua"/>
      <w:b/>
      <w:sz w:val="32"/>
    </w:rPr>
  </w:style>
  <w:style w:type="paragraph" w:styleId="Titolo9">
    <w:name w:val="heading 9"/>
    <w:basedOn w:val="Normale"/>
    <w:next w:val="Normale"/>
    <w:qFormat/>
    <w:pPr>
      <w:keepNext/>
      <w:tabs>
        <w:tab w:val="right" w:pos="4111"/>
      </w:tabs>
      <w:jc w:val="both"/>
      <w:outlineLvl w:val="8"/>
    </w:pPr>
    <w:rPr>
      <w:rFonts w:ascii="Arial" w:hAnsi="Arial"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rFonts w:ascii="Arial" w:hAnsi="Arial"/>
      <w:b/>
      <w:caps/>
      <w:sz w:val="28"/>
      <w:szCs w:val="20"/>
    </w:rPr>
  </w:style>
  <w:style w:type="paragraph" w:customStyle="1" w:styleId="Sprechblasentext1">
    <w:name w:val="Sprechblasentext1"/>
    <w:basedOn w:val="Normal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tabs>
        <w:tab w:val="right" w:pos="2992"/>
      </w:tabs>
      <w:spacing w:before="120" w:after="120"/>
      <w:jc w:val="both"/>
    </w:pPr>
    <w:rPr>
      <w:rFonts w:ascii="Book Antiqua" w:hAnsi="Book Antiqua"/>
      <w:i/>
      <w:iCs/>
      <w:sz w:val="22"/>
      <w:lang w:val="it-IT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Corpodeltesto3">
    <w:name w:val="Body Text 3"/>
    <w:basedOn w:val="Normale"/>
    <w:pPr>
      <w:spacing w:before="120"/>
      <w:jc w:val="both"/>
    </w:pPr>
    <w:rPr>
      <w:rFonts w:ascii="Book Antiqua" w:hAnsi="Book Antiqua"/>
      <w:sz w:val="18"/>
    </w:rPr>
  </w:style>
  <w:style w:type="paragraph" w:customStyle="1" w:styleId="vertragabsatz">
    <w:name w:val="vertrag absatz"/>
    <w:pPr>
      <w:spacing w:line="566" w:lineRule="exact"/>
      <w:ind w:left="1008"/>
      <w:jc w:val="both"/>
    </w:pPr>
    <w:rPr>
      <w:rFonts w:ascii="Courier" w:hAnsi="Courier"/>
      <w:sz w:val="24"/>
      <w:lang w:val="de-DE" w:eastAsia="de-D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usobollo">
    <w:name w:val="usobollo"/>
    <w:basedOn w:val="Normale"/>
    <w:pPr>
      <w:widowControl w:val="0"/>
      <w:spacing w:line="567" w:lineRule="exact"/>
    </w:pPr>
    <w:rPr>
      <w:rFonts w:ascii="Arial" w:hAnsi="Arial"/>
      <w:szCs w:val="20"/>
      <w:lang w:eastAsia="it-IT"/>
    </w:rPr>
  </w:style>
  <w:style w:type="paragraph" w:styleId="Rientrocorpodeltesto2">
    <w:name w:val="Body Text Indent 2"/>
    <w:basedOn w:val="Normale"/>
    <w:pPr>
      <w:ind w:left="720"/>
    </w:pPr>
    <w:rPr>
      <w:rFonts w:ascii="Book Antiqua" w:hAnsi="Book Antiqua"/>
      <w:sz w:val="22"/>
    </w:rPr>
  </w:style>
  <w:style w:type="paragraph" w:styleId="Rientrocorpodeltesto3">
    <w:name w:val="Body Text Indent 3"/>
    <w:basedOn w:val="Normale"/>
    <w:pPr>
      <w:ind w:left="390"/>
    </w:pPr>
    <w:rPr>
      <w:sz w:val="22"/>
    </w:rPr>
  </w:style>
  <w:style w:type="paragraph" w:styleId="Testodelblocco">
    <w:name w:val="Block Text"/>
    <w:basedOn w:val="Normale"/>
    <w:pPr>
      <w:widowControl w:val="0"/>
      <w:tabs>
        <w:tab w:val="left" w:pos="3261"/>
        <w:tab w:val="left" w:pos="8647"/>
      </w:tabs>
      <w:ind w:left="708" w:right="153"/>
      <w:jc w:val="both"/>
    </w:pPr>
    <w:rPr>
      <w:sz w:val="22"/>
    </w:rPr>
  </w:style>
  <w:style w:type="paragraph" w:customStyle="1" w:styleId="Stile1">
    <w:name w:val="Stile1"/>
    <w:basedOn w:val="Normale"/>
    <w:pPr>
      <w:jc w:val="both"/>
    </w:pPr>
    <w:rPr>
      <w:szCs w:val="20"/>
      <w:lang w:val="it-IT"/>
    </w:rPr>
  </w:style>
  <w:style w:type="paragraph" w:customStyle="1" w:styleId="Sprechblasentext2">
    <w:name w:val="Sprechblasentext2"/>
    <w:basedOn w:val="Normale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Pr>
      <w:sz w:val="20"/>
      <w:szCs w:val="20"/>
    </w:rPr>
  </w:style>
  <w:style w:type="paragraph" w:customStyle="1" w:styleId="Kommentarthema1">
    <w:name w:val="Kommentarthema1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sid w:val="00467693"/>
    <w:rPr>
      <w:b/>
      <w:bCs/>
    </w:rPr>
  </w:style>
  <w:style w:type="paragraph" w:customStyle="1" w:styleId="ZchnZchnCarattereCarattereZchnZchn">
    <w:name w:val="Zchn Zchn Carattere Carattere Zchn Zchn"/>
    <w:basedOn w:val="Normale"/>
    <w:rsid w:val="00670BF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Grigliatabella">
    <w:name w:val="Table Grid"/>
    <w:basedOn w:val="Tabellanormale"/>
    <w:rsid w:val="000A7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hnZchn">
    <w:name w:val="Zchn Zchn"/>
    <w:basedOn w:val="Normale"/>
    <w:rsid w:val="001214F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arattere1CharCarattereCharZchnZchnCarattereCarattereZchnZchn">
    <w:name w:val="Char Carattere1 Char Carattere Char Zchn Zchn Carattere Carattere Zchn Zchn"/>
    <w:basedOn w:val="Normale"/>
    <w:rsid w:val="007C0FA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772E"/>
    <w:rPr>
      <w:lang w:val="de-DE" w:eastAsia="de-DE"/>
    </w:rPr>
  </w:style>
  <w:style w:type="character" w:customStyle="1" w:styleId="Titolo6Carattere">
    <w:name w:val="Titolo 6 Carattere"/>
    <w:basedOn w:val="Carpredefinitoparagrafo"/>
    <w:link w:val="Titolo6"/>
    <w:rsid w:val="00BB53B6"/>
    <w:rPr>
      <w:rFonts w:ascii="Arial" w:hAnsi="Arial" w:cs="Arial"/>
      <w:b/>
      <w:i/>
      <w:sz w:val="24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2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1174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2021-02-23T15:36:00Z</dcterms:created>
  <dcterms:modified xsi:type="dcterms:W3CDTF">2021-02-23T15:37:00Z</dcterms:modified>
</cp:coreProperties>
</file>