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margin" w:tblpXSpec="center" w:tblpY="526"/>
        <w:tblW w:w="11341" w:type="dxa"/>
        <w:tblLayout w:type="fixed"/>
        <w:tblCellMar>
          <w:left w:w="0" w:type="dxa"/>
          <w:right w:w="0" w:type="dxa"/>
        </w:tblCellMar>
        <w:tblLook w:val="0000" w:firstRow="0" w:lastRow="0" w:firstColumn="0" w:lastColumn="0" w:noHBand="0" w:noVBand="0"/>
      </w:tblPr>
      <w:tblGrid>
        <w:gridCol w:w="4990"/>
        <w:gridCol w:w="1361"/>
        <w:gridCol w:w="4990"/>
      </w:tblGrid>
      <w:tr w:rsidR="00EC5946" w:rsidRPr="005E6A07" w14:paraId="51041EDC" w14:textId="77777777" w:rsidTr="00D86A72">
        <w:trPr>
          <w:cantSplit/>
          <w:trHeight w:hRule="exact" w:val="460"/>
        </w:trPr>
        <w:tc>
          <w:tcPr>
            <w:tcW w:w="4990" w:type="dxa"/>
          </w:tcPr>
          <w:p w14:paraId="1907BF57" w14:textId="77777777" w:rsidR="00EC5946" w:rsidRDefault="00EC5946" w:rsidP="00D86A72">
            <w:pPr>
              <w:pStyle w:val="NameNachname"/>
              <w:spacing w:before="200" w:after="40" w:line="240" w:lineRule="auto"/>
              <w:rPr>
                <w:spacing w:val="2"/>
              </w:rPr>
            </w:pPr>
            <w:r>
              <w:rPr>
                <w:spacing w:val="2"/>
              </w:rPr>
              <w:t>AUTONOME PROVINZ BOZEN - SÜDTIROL</w:t>
            </w:r>
          </w:p>
        </w:tc>
        <w:tc>
          <w:tcPr>
            <w:tcW w:w="1361" w:type="dxa"/>
            <w:vMerge w:val="restart"/>
          </w:tcPr>
          <w:p w14:paraId="594439C8" w14:textId="2B808BBC" w:rsidR="00EC5946" w:rsidRDefault="00EC5946" w:rsidP="00D86A72">
            <w:pPr>
              <w:jc w:val="center"/>
            </w:pPr>
            <w:r>
              <w:rPr>
                <w:noProof/>
              </w:rPr>
              <w:drawing>
                <wp:inline distT="0" distB="0" distL="0" distR="0" wp14:anchorId="20E8AB7E" wp14:editId="5C41C77F">
                  <wp:extent cx="657226" cy="876298"/>
                  <wp:effectExtent l="0" t="0" r="0"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5166" cy="886885"/>
                          </a:xfrm>
                          <a:prstGeom prst="rect">
                            <a:avLst/>
                          </a:prstGeom>
                          <a:noFill/>
                          <a:ln>
                            <a:noFill/>
                          </a:ln>
                        </pic:spPr>
                      </pic:pic>
                    </a:graphicData>
                  </a:graphic>
                </wp:inline>
              </w:drawing>
            </w:r>
          </w:p>
        </w:tc>
        <w:tc>
          <w:tcPr>
            <w:tcW w:w="4990" w:type="dxa"/>
          </w:tcPr>
          <w:p w14:paraId="29698AF2" w14:textId="77777777" w:rsidR="00EC5946" w:rsidRPr="00E76D9F" w:rsidRDefault="00EC5946" w:rsidP="00D86A72">
            <w:pPr>
              <w:pStyle w:val="Kopfzeile"/>
              <w:tabs>
                <w:tab w:val="clear" w:pos="4513"/>
              </w:tabs>
              <w:spacing w:before="200" w:after="40"/>
              <w:rPr>
                <w:spacing w:val="-2"/>
                <w:lang w:val="it-IT"/>
              </w:rPr>
            </w:pPr>
            <w:r w:rsidRPr="00E76D9F">
              <w:rPr>
                <w:spacing w:val="-2"/>
                <w:lang w:val="it-IT"/>
              </w:rPr>
              <w:t>PROVINCIA AUTONOMA DI BOLZANO - ALTO ADIGE</w:t>
            </w:r>
          </w:p>
        </w:tc>
      </w:tr>
      <w:tr w:rsidR="00EC5946" w:rsidRPr="005E6A07" w14:paraId="63B98E49" w14:textId="77777777" w:rsidTr="00D86A72">
        <w:trPr>
          <w:cantSplit/>
          <w:trHeight w:hRule="exact" w:val="964"/>
        </w:trPr>
        <w:tc>
          <w:tcPr>
            <w:tcW w:w="4990" w:type="dxa"/>
            <w:tcBorders>
              <w:top w:val="single" w:sz="2" w:space="0" w:color="auto"/>
            </w:tcBorders>
          </w:tcPr>
          <w:p w14:paraId="2620B990" w14:textId="77777777" w:rsidR="00EC5946" w:rsidRPr="00D7362E" w:rsidRDefault="00EC5946" w:rsidP="00D86A72">
            <w:pPr>
              <w:spacing w:before="70" w:line="200" w:lineRule="exact"/>
              <w:jc w:val="right"/>
              <w:rPr>
                <w:b/>
                <w:sz w:val="18"/>
                <w:szCs w:val="18"/>
              </w:rPr>
            </w:pPr>
            <w:r w:rsidRPr="00D7362E">
              <w:rPr>
                <w:b/>
                <w:sz w:val="18"/>
                <w:szCs w:val="18"/>
              </w:rPr>
              <w:t>Deutsche Bildungs</w:t>
            </w:r>
            <w:r>
              <w:rPr>
                <w:b/>
                <w:sz w:val="18"/>
                <w:szCs w:val="18"/>
              </w:rPr>
              <w:t>direktion</w:t>
            </w:r>
          </w:p>
          <w:p w14:paraId="507B8268" w14:textId="77777777" w:rsidR="00EC5946" w:rsidRPr="00D7362E" w:rsidRDefault="00EC5946" w:rsidP="00D86A72">
            <w:pPr>
              <w:spacing w:before="60" w:line="200" w:lineRule="exact"/>
              <w:jc w:val="right"/>
              <w:rPr>
                <w:b/>
                <w:sz w:val="18"/>
                <w:szCs w:val="18"/>
              </w:rPr>
            </w:pPr>
            <w:r>
              <w:rPr>
                <w:rFonts w:cs="Arial"/>
                <w:sz w:val="18"/>
                <w:szCs w:val="18"/>
              </w:rPr>
              <w:t>Pädagogische Abteilung</w:t>
            </w:r>
          </w:p>
        </w:tc>
        <w:tc>
          <w:tcPr>
            <w:tcW w:w="1361" w:type="dxa"/>
            <w:vMerge/>
          </w:tcPr>
          <w:p w14:paraId="2D46B95B" w14:textId="77777777" w:rsidR="00EC5946" w:rsidRPr="00E76D9F" w:rsidRDefault="00EC5946" w:rsidP="00D86A72">
            <w:pPr>
              <w:jc w:val="center"/>
              <w:rPr>
                <w:sz w:val="17"/>
              </w:rPr>
            </w:pPr>
          </w:p>
        </w:tc>
        <w:tc>
          <w:tcPr>
            <w:tcW w:w="4990" w:type="dxa"/>
            <w:tcBorders>
              <w:top w:val="single" w:sz="2" w:space="0" w:color="auto"/>
            </w:tcBorders>
          </w:tcPr>
          <w:p w14:paraId="0D41AF47" w14:textId="77777777" w:rsidR="00EC5946" w:rsidRPr="00D7362E" w:rsidRDefault="00EC5946" w:rsidP="00D86A72">
            <w:pPr>
              <w:spacing w:before="70" w:line="200" w:lineRule="exact"/>
              <w:rPr>
                <w:b/>
                <w:sz w:val="18"/>
                <w:szCs w:val="18"/>
                <w:lang w:val="it-IT"/>
              </w:rPr>
            </w:pPr>
            <w:r w:rsidRPr="00D7362E">
              <w:rPr>
                <w:b/>
                <w:sz w:val="18"/>
                <w:szCs w:val="18"/>
                <w:lang w:val="it-IT"/>
              </w:rPr>
              <w:t>Di</w:t>
            </w:r>
            <w:r>
              <w:rPr>
                <w:b/>
                <w:sz w:val="18"/>
                <w:szCs w:val="18"/>
                <w:lang w:val="it-IT"/>
              </w:rPr>
              <w:t xml:space="preserve">rezione Istruzione e Formazione </w:t>
            </w:r>
            <w:r w:rsidRPr="00D7362E">
              <w:rPr>
                <w:b/>
                <w:sz w:val="18"/>
                <w:szCs w:val="18"/>
                <w:lang w:val="it-IT"/>
              </w:rPr>
              <w:t>tedesca</w:t>
            </w:r>
          </w:p>
          <w:p w14:paraId="2BEDFAC1" w14:textId="77777777" w:rsidR="00EC5946" w:rsidRPr="00D7362E" w:rsidRDefault="00EC5946" w:rsidP="00D86A72">
            <w:pPr>
              <w:spacing w:before="60" w:line="200" w:lineRule="exact"/>
              <w:rPr>
                <w:b/>
                <w:sz w:val="18"/>
                <w:szCs w:val="18"/>
                <w:lang w:val="it-IT"/>
              </w:rPr>
            </w:pPr>
            <w:r>
              <w:rPr>
                <w:rFonts w:cs="Arial"/>
                <w:sz w:val="18"/>
                <w:szCs w:val="18"/>
                <w:lang w:val="it-IT"/>
              </w:rPr>
              <w:t>Ripartizione pedagogica</w:t>
            </w:r>
          </w:p>
        </w:tc>
      </w:tr>
    </w:tbl>
    <w:p w14:paraId="204DC4CD" w14:textId="59098572" w:rsidR="00915AC1" w:rsidRPr="00DD186F" w:rsidRDefault="006A4420" w:rsidP="006A4420">
      <w:pPr>
        <w:spacing w:after="0"/>
        <w:jc w:val="center"/>
        <w:rPr>
          <w:b/>
          <w:bCs/>
          <w:sz w:val="28"/>
          <w:szCs w:val="28"/>
        </w:rPr>
      </w:pPr>
      <w:r w:rsidRPr="005E6A07">
        <w:rPr>
          <w:b/>
          <w:bCs/>
          <w:sz w:val="16"/>
          <w:szCs w:val="16"/>
        </w:rPr>
        <w:br/>
      </w:r>
      <w:r w:rsidR="00915AC1" w:rsidRPr="00DD186F">
        <w:rPr>
          <w:b/>
          <w:bCs/>
          <w:sz w:val="28"/>
          <w:szCs w:val="28"/>
        </w:rPr>
        <w:t>31.14 Tag der Mathematik</w:t>
      </w:r>
    </w:p>
    <w:p w14:paraId="20969A6B" w14:textId="04FF452F" w:rsidR="00D86A72" w:rsidRPr="00DD186F" w:rsidRDefault="00D331A6" w:rsidP="00A8556F">
      <w:pPr>
        <w:spacing w:after="0"/>
        <w:jc w:val="center"/>
        <w:rPr>
          <w:b/>
          <w:bCs/>
          <w:sz w:val="28"/>
          <w:szCs w:val="28"/>
        </w:rPr>
      </w:pPr>
      <w:r w:rsidRPr="00DD186F">
        <w:rPr>
          <w:b/>
          <w:bCs/>
          <w:sz w:val="28"/>
          <w:szCs w:val="28"/>
        </w:rPr>
        <w:t>12.</w:t>
      </w:r>
      <w:r w:rsidR="00AC2598" w:rsidRPr="00DD186F">
        <w:rPr>
          <w:b/>
          <w:bCs/>
          <w:sz w:val="28"/>
          <w:szCs w:val="28"/>
        </w:rPr>
        <w:t xml:space="preserve"> April 2024</w:t>
      </w:r>
      <w:r w:rsidR="00BE2F8F" w:rsidRPr="00DD186F">
        <w:rPr>
          <w:b/>
          <w:bCs/>
          <w:sz w:val="28"/>
          <w:szCs w:val="28"/>
        </w:rPr>
        <w:t xml:space="preserve"> im Sozialwissenschaftlichen Gymnasium in Bozen</w:t>
      </w:r>
    </w:p>
    <w:tbl>
      <w:tblPr>
        <w:tblStyle w:val="Tabellenraster"/>
        <w:tblpPr w:leftFromText="141" w:rightFromText="141" w:vertAnchor="text" w:horzAnchor="margin" w:tblpY="115"/>
        <w:tblW w:w="100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8393"/>
      </w:tblGrid>
      <w:tr w:rsidR="00654475" w14:paraId="76A79C9F" w14:textId="77777777" w:rsidTr="00654475">
        <w:trPr>
          <w:trHeight w:val="3335"/>
        </w:trPr>
        <w:tc>
          <w:tcPr>
            <w:tcW w:w="1701" w:type="dxa"/>
          </w:tcPr>
          <w:p w14:paraId="2FE917AD" w14:textId="77777777" w:rsidR="00654475" w:rsidRDefault="00654475" w:rsidP="00654475">
            <w:pPr>
              <w:rPr>
                <w:b/>
                <w:bCs/>
                <w:sz w:val="28"/>
                <w:szCs w:val="28"/>
              </w:rPr>
            </w:pPr>
            <w:r w:rsidRPr="00A96D4E">
              <w:rPr>
                <w:b/>
                <w:bCs/>
                <w:sz w:val="28"/>
                <w:szCs w:val="28"/>
              </w:rPr>
              <w:t>Programm:</w:t>
            </w:r>
          </w:p>
        </w:tc>
        <w:tc>
          <w:tcPr>
            <w:tcW w:w="8393" w:type="dxa"/>
          </w:tcPr>
          <w:tbl>
            <w:tblPr>
              <w:tblStyle w:val="Tabellenraster"/>
              <w:tblpPr w:leftFromText="141" w:rightFromText="141" w:vertAnchor="text" w:horzAnchor="margin" w:tblpXSpec="center" w:tblpY="155"/>
              <w:tblW w:w="0" w:type="auto"/>
              <w:tblLook w:val="04A0" w:firstRow="1" w:lastRow="0" w:firstColumn="1" w:lastColumn="0" w:noHBand="0" w:noVBand="1"/>
            </w:tblPr>
            <w:tblGrid>
              <w:gridCol w:w="2302"/>
              <w:gridCol w:w="4439"/>
            </w:tblGrid>
            <w:tr w:rsidR="00654475" w14:paraId="2AFEB390" w14:textId="77777777" w:rsidTr="00654475">
              <w:trPr>
                <w:trHeight w:val="414"/>
              </w:trPr>
              <w:tc>
                <w:tcPr>
                  <w:tcW w:w="2302" w:type="dxa"/>
                  <w:vAlign w:val="center"/>
                </w:tcPr>
                <w:p w14:paraId="1C3E1F4B" w14:textId="77777777" w:rsidR="00654475" w:rsidRPr="00875AC8" w:rsidRDefault="00654475" w:rsidP="00654475">
                  <w:r w:rsidRPr="00875AC8">
                    <w:t>9:00 Uhr – 9:30 Uhr</w:t>
                  </w:r>
                </w:p>
              </w:tc>
              <w:tc>
                <w:tcPr>
                  <w:tcW w:w="4439" w:type="dxa"/>
                  <w:vAlign w:val="center"/>
                </w:tcPr>
                <w:p w14:paraId="164332C0" w14:textId="77777777" w:rsidR="00654475" w:rsidRPr="00875AC8" w:rsidRDefault="00654475" w:rsidP="00654475">
                  <w:r w:rsidRPr="00875AC8">
                    <w:t>Grußworte</w:t>
                  </w:r>
                </w:p>
              </w:tc>
            </w:tr>
            <w:tr w:rsidR="00654475" w14:paraId="2C7607F0" w14:textId="77777777" w:rsidTr="00654475">
              <w:trPr>
                <w:trHeight w:val="414"/>
              </w:trPr>
              <w:tc>
                <w:tcPr>
                  <w:tcW w:w="2302" w:type="dxa"/>
                  <w:vAlign w:val="center"/>
                </w:tcPr>
                <w:p w14:paraId="083B5D8E" w14:textId="77777777" w:rsidR="00654475" w:rsidRPr="00875AC8" w:rsidRDefault="00654475" w:rsidP="00654475">
                  <w:r w:rsidRPr="00875AC8">
                    <w:t>9:30 Uhr – 10:</w:t>
                  </w:r>
                  <w:r>
                    <w:t>45</w:t>
                  </w:r>
                  <w:r w:rsidRPr="00875AC8">
                    <w:t xml:space="preserve"> Uhr</w:t>
                  </w:r>
                </w:p>
              </w:tc>
              <w:tc>
                <w:tcPr>
                  <w:tcW w:w="4439" w:type="dxa"/>
                  <w:vAlign w:val="center"/>
                </w:tcPr>
                <w:p w14:paraId="6880B393" w14:textId="77777777" w:rsidR="00654475" w:rsidRPr="00875AC8" w:rsidRDefault="00654475" w:rsidP="00654475">
                  <w:r w:rsidRPr="00C25409">
                    <w:rPr>
                      <w:b/>
                      <w:bCs/>
                    </w:rPr>
                    <w:t>Hauptvortrag Teil 1</w:t>
                  </w:r>
                  <w:r>
                    <w:rPr>
                      <w:b/>
                      <w:bCs/>
                    </w:rPr>
                    <w:t xml:space="preserve"> - </w:t>
                  </w:r>
                  <w:r w:rsidRPr="00875AC8">
                    <w:t>Prof. Matthias Ludwig</w:t>
                  </w:r>
                </w:p>
              </w:tc>
            </w:tr>
            <w:tr w:rsidR="00654475" w14:paraId="181DBA96" w14:textId="77777777" w:rsidTr="00654475">
              <w:trPr>
                <w:trHeight w:val="219"/>
              </w:trPr>
              <w:tc>
                <w:tcPr>
                  <w:tcW w:w="2302" w:type="dxa"/>
                  <w:shd w:val="clear" w:color="auto" w:fill="auto"/>
                  <w:vAlign w:val="center"/>
                </w:tcPr>
                <w:p w14:paraId="471B4D7E" w14:textId="77777777" w:rsidR="00654475" w:rsidRPr="00875AC8" w:rsidRDefault="00654475" w:rsidP="00654475">
                  <w:r>
                    <w:t>10:45 Uhr – 11:15 Uhr</w:t>
                  </w:r>
                </w:p>
              </w:tc>
              <w:tc>
                <w:tcPr>
                  <w:tcW w:w="4439" w:type="dxa"/>
                  <w:shd w:val="clear" w:color="auto" w:fill="auto"/>
                  <w:vAlign w:val="center"/>
                </w:tcPr>
                <w:p w14:paraId="7D78A34D" w14:textId="77777777" w:rsidR="00654475" w:rsidRPr="00875AC8" w:rsidRDefault="00654475" w:rsidP="00654475">
                  <w:pPr>
                    <w:rPr>
                      <w:i/>
                      <w:iCs/>
                    </w:rPr>
                  </w:pPr>
                  <w:r w:rsidRPr="00875AC8">
                    <w:rPr>
                      <w:i/>
                      <w:iCs/>
                    </w:rPr>
                    <w:t>Pause</w:t>
                  </w:r>
                </w:p>
              </w:tc>
            </w:tr>
            <w:tr w:rsidR="00654475" w14:paraId="2DCF0187" w14:textId="77777777" w:rsidTr="00654475">
              <w:trPr>
                <w:trHeight w:val="414"/>
              </w:trPr>
              <w:tc>
                <w:tcPr>
                  <w:tcW w:w="2302" w:type="dxa"/>
                  <w:shd w:val="clear" w:color="auto" w:fill="auto"/>
                  <w:vAlign w:val="center"/>
                </w:tcPr>
                <w:p w14:paraId="478BB87A" w14:textId="77777777" w:rsidR="00654475" w:rsidRPr="00875AC8" w:rsidRDefault="00654475" w:rsidP="00654475">
                  <w:r>
                    <w:t>11:15 Uhr – 12:15 Uhr</w:t>
                  </w:r>
                  <w:r>
                    <w:br/>
                    <w:t>12:15 Uhr – 12:30 Uhr</w:t>
                  </w:r>
                </w:p>
              </w:tc>
              <w:tc>
                <w:tcPr>
                  <w:tcW w:w="4439" w:type="dxa"/>
                  <w:shd w:val="clear" w:color="auto" w:fill="auto"/>
                  <w:vAlign w:val="center"/>
                </w:tcPr>
                <w:p w14:paraId="5630EBB2" w14:textId="77777777" w:rsidR="00654475" w:rsidRPr="00875AC8" w:rsidRDefault="00654475" w:rsidP="00654475">
                  <w:r w:rsidRPr="00C25409">
                    <w:rPr>
                      <w:b/>
                      <w:bCs/>
                    </w:rPr>
                    <w:t>Hauptvortrag Teil 2</w:t>
                  </w:r>
                  <w:r>
                    <w:rPr>
                      <w:b/>
                      <w:bCs/>
                    </w:rPr>
                    <w:t xml:space="preserve"> - </w:t>
                  </w:r>
                  <w:r w:rsidRPr="00875AC8">
                    <w:t>Prof. Matthias Ludwig</w:t>
                  </w:r>
                  <w:r w:rsidRPr="00C25409">
                    <w:rPr>
                      <w:b/>
                      <w:bCs/>
                    </w:rPr>
                    <w:br/>
                  </w:r>
                  <w:r w:rsidRPr="005D50B2">
                    <w:rPr>
                      <w:i/>
                      <w:iCs/>
                    </w:rPr>
                    <w:t>Diskussion</w:t>
                  </w:r>
                </w:p>
              </w:tc>
            </w:tr>
            <w:tr w:rsidR="00654475" w14:paraId="6554AB07" w14:textId="77777777" w:rsidTr="00654475">
              <w:trPr>
                <w:trHeight w:val="246"/>
              </w:trPr>
              <w:tc>
                <w:tcPr>
                  <w:tcW w:w="2302" w:type="dxa"/>
                  <w:shd w:val="clear" w:color="auto" w:fill="auto"/>
                  <w:vAlign w:val="center"/>
                </w:tcPr>
                <w:p w14:paraId="797A672A" w14:textId="77777777" w:rsidR="00654475" w:rsidRPr="00875AC8" w:rsidRDefault="00654475" w:rsidP="00654475">
                  <w:r>
                    <w:t>12:30 Uhr – 14:00 Uhr</w:t>
                  </w:r>
                </w:p>
              </w:tc>
              <w:tc>
                <w:tcPr>
                  <w:tcW w:w="4439" w:type="dxa"/>
                  <w:shd w:val="clear" w:color="auto" w:fill="auto"/>
                  <w:vAlign w:val="center"/>
                </w:tcPr>
                <w:p w14:paraId="67D4AF44" w14:textId="77777777" w:rsidR="00654475" w:rsidRPr="005D50B2" w:rsidRDefault="00654475" w:rsidP="00654475">
                  <w:pPr>
                    <w:rPr>
                      <w:i/>
                      <w:iCs/>
                    </w:rPr>
                  </w:pPr>
                  <w:r w:rsidRPr="005D50B2">
                    <w:rPr>
                      <w:i/>
                      <w:iCs/>
                    </w:rPr>
                    <w:t>Mittagspause</w:t>
                  </w:r>
                </w:p>
              </w:tc>
            </w:tr>
            <w:tr w:rsidR="00654475" w14:paraId="1B224BE4" w14:textId="77777777" w:rsidTr="00654475">
              <w:trPr>
                <w:trHeight w:val="414"/>
              </w:trPr>
              <w:tc>
                <w:tcPr>
                  <w:tcW w:w="2302" w:type="dxa"/>
                  <w:shd w:val="clear" w:color="auto" w:fill="auto"/>
                  <w:vAlign w:val="center"/>
                </w:tcPr>
                <w:p w14:paraId="7C3217E3" w14:textId="77777777" w:rsidR="00654475" w:rsidRPr="00875AC8" w:rsidRDefault="00654475" w:rsidP="00654475">
                  <w:r>
                    <w:t>14:00 Uhr – 15:15 Uhr</w:t>
                  </w:r>
                </w:p>
              </w:tc>
              <w:tc>
                <w:tcPr>
                  <w:tcW w:w="4439" w:type="dxa"/>
                  <w:shd w:val="clear" w:color="auto" w:fill="auto"/>
                  <w:vAlign w:val="center"/>
                </w:tcPr>
                <w:p w14:paraId="28CB5255" w14:textId="77777777" w:rsidR="00654475" w:rsidRPr="00875AC8" w:rsidRDefault="00654475" w:rsidP="00654475">
                  <w:r w:rsidRPr="00C25409">
                    <w:rPr>
                      <w:b/>
                      <w:bCs/>
                    </w:rPr>
                    <w:t>Erster Workshop</w:t>
                  </w:r>
                  <w:r>
                    <w:t xml:space="preserve"> (Auswahl bei Anmeldung)</w:t>
                  </w:r>
                </w:p>
              </w:tc>
            </w:tr>
            <w:tr w:rsidR="00654475" w14:paraId="7C31C6D2" w14:textId="77777777" w:rsidTr="00654475">
              <w:trPr>
                <w:trHeight w:val="255"/>
              </w:trPr>
              <w:tc>
                <w:tcPr>
                  <w:tcW w:w="2302" w:type="dxa"/>
                  <w:shd w:val="clear" w:color="auto" w:fill="auto"/>
                  <w:vAlign w:val="center"/>
                </w:tcPr>
                <w:p w14:paraId="0DC62879" w14:textId="77777777" w:rsidR="00654475" w:rsidRPr="00875AC8" w:rsidRDefault="00654475" w:rsidP="00654475">
                  <w:r>
                    <w:t>15:15 Uhr – 15:45 Uhr</w:t>
                  </w:r>
                </w:p>
              </w:tc>
              <w:tc>
                <w:tcPr>
                  <w:tcW w:w="4439" w:type="dxa"/>
                  <w:shd w:val="clear" w:color="auto" w:fill="auto"/>
                  <w:vAlign w:val="center"/>
                </w:tcPr>
                <w:p w14:paraId="060B57BE" w14:textId="77777777" w:rsidR="00654475" w:rsidRPr="005D50B2" w:rsidRDefault="00654475" w:rsidP="00654475">
                  <w:pPr>
                    <w:rPr>
                      <w:i/>
                      <w:iCs/>
                    </w:rPr>
                  </w:pPr>
                  <w:r w:rsidRPr="005D50B2">
                    <w:rPr>
                      <w:i/>
                      <w:iCs/>
                    </w:rPr>
                    <w:t>Pause</w:t>
                  </w:r>
                </w:p>
              </w:tc>
            </w:tr>
            <w:tr w:rsidR="00654475" w14:paraId="77D62F25" w14:textId="77777777" w:rsidTr="00654475">
              <w:trPr>
                <w:trHeight w:val="414"/>
              </w:trPr>
              <w:tc>
                <w:tcPr>
                  <w:tcW w:w="2302" w:type="dxa"/>
                  <w:shd w:val="clear" w:color="auto" w:fill="auto"/>
                  <w:vAlign w:val="center"/>
                </w:tcPr>
                <w:p w14:paraId="1CA56C57" w14:textId="77777777" w:rsidR="00654475" w:rsidRPr="00875AC8" w:rsidRDefault="00654475" w:rsidP="00654475">
                  <w:r>
                    <w:t>15:45 Uhr – 17:00 Uhr</w:t>
                  </w:r>
                </w:p>
              </w:tc>
              <w:tc>
                <w:tcPr>
                  <w:tcW w:w="4439" w:type="dxa"/>
                  <w:shd w:val="clear" w:color="auto" w:fill="auto"/>
                  <w:vAlign w:val="center"/>
                </w:tcPr>
                <w:p w14:paraId="1139F770" w14:textId="77777777" w:rsidR="00654475" w:rsidRPr="00875AC8" w:rsidRDefault="00654475" w:rsidP="00654475">
                  <w:r w:rsidRPr="00C25409">
                    <w:rPr>
                      <w:b/>
                      <w:bCs/>
                    </w:rPr>
                    <w:t>Zweiter Workshop</w:t>
                  </w:r>
                  <w:r>
                    <w:t xml:space="preserve"> (Auswahl bei Anmeldung)</w:t>
                  </w:r>
                </w:p>
              </w:tc>
            </w:tr>
          </w:tbl>
          <w:p w14:paraId="6EDB85C4" w14:textId="77777777" w:rsidR="00654475" w:rsidRDefault="00654475" w:rsidP="00654475">
            <w:pPr>
              <w:rPr>
                <w:b/>
                <w:bCs/>
                <w:sz w:val="28"/>
                <w:szCs w:val="28"/>
              </w:rPr>
            </w:pPr>
          </w:p>
        </w:tc>
      </w:tr>
    </w:tbl>
    <w:p w14:paraId="0BCEED63" w14:textId="03036A7B" w:rsidR="00267F48" w:rsidRPr="00A96D4E" w:rsidRDefault="00654475" w:rsidP="00267F48">
      <w:pPr>
        <w:rPr>
          <w:b/>
          <w:bCs/>
          <w:sz w:val="28"/>
          <w:szCs w:val="28"/>
        </w:rPr>
      </w:pPr>
      <w:r>
        <w:rPr>
          <w:b/>
          <w:bCs/>
          <w:sz w:val="28"/>
          <w:szCs w:val="28"/>
        </w:rPr>
        <w:br/>
      </w:r>
      <w:r w:rsidR="004633B3" w:rsidRPr="00A96D4E">
        <w:rPr>
          <w:b/>
          <w:bCs/>
          <w:sz w:val="28"/>
          <w:szCs w:val="28"/>
        </w:rPr>
        <w:t>Hauptvortrag</w:t>
      </w:r>
      <w:r w:rsidR="00263994" w:rsidRPr="00A96D4E">
        <w:rPr>
          <w:b/>
          <w:bCs/>
          <w:sz w:val="28"/>
          <w:szCs w:val="28"/>
        </w:rPr>
        <w:t xml:space="preserve">: Mathematik </w:t>
      </w:r>
      <w:r w:rsidR="006F13FE" w:rsidRPr="00A96D4E">
        <w:rPr>
          <w:b/>
          <w:bCs/>
          <w:sz w:val="28"/>
          <w:szCs w:val="28"/>
        </w:rPr>
        <w:t>im Freien</w:t>
      </w:r>
    </w:p>
    <w:p w14:paraId="5C453C6F" w14:textId="2E3F9D9D" w:rsidR="00831DE7" w:rsidRPr="00267F48" w:rsidRDefault="00831DE7" w:rsidP="00454D6B">
      <w:pPr>
        <w:jc w:val="both"/>
        <w:rPr>
          <w:b/>
          <w:bCs/>
          <w:sz w:val="28"/>
          <w:szCs w:val="28"/>
        </w:rPr>
      </w:pPr>
      <w:r>
        <w:t>Mathematik wurde zu Beginn der Zivilisation nur als Anwendung gesehen.</w:t>
      </w:r>
      <w:r w:rsidR="001108A8">
        <w:t xml:space="preserve"> A</w:t>
      </w:r>
      <w:r>
        <w:t>ls Euklid anfing</w:t>
      </w:r>
      <w:r w:rsidR="0059020F">
        <w:t>,</w:t>
      </w:r>
      <w:r>
        <w:t xml:space="preserve"> mit idealisierten Objekten die Geometrie zu einer Wissenschaft </w:t>
      </w:r>
      <w:r w:rsidR="0059020F">
        <w:t>zu erheben</w:t>
      </w:r>
      <w:r>
        <w:t>, wurde Mathematik verwendet, um die Welt zu erobern. Manche taten dies vom Schreibtisch aus, andere sind ausgezogen und haben Mathematik draußen angewendet und sich so die Welt erklärt</w:t>
      </w:r>
      <w:r w:rsidR="0059020F">
        <w:t>.</w:t>
      </w:r>
      <w:r>
        <w:t xml:space="preserve"> </w:t>
      </w:r>
    </w:p>
    <w:p w14:paraId="2A608E15" w14:textId="4DD1F141" w:rsidR="000023D5" w:rsidRDefault="00831DE7" w:rsidP="00454D6B">
      <w:pPr>
        <w:pStyle w:val="StandardWeb"/>
        <w:jc w:val="both"/>
      </w:pPr>
      <w:r>
        <w:t>Im Vortrag werden nach kurzen theoretischen Grundlegungen Möglichkeiten und Szenarien dargestellt, wie es im heutigen Schulalltag gelingen kann, </w:t>
      </w:r>
      <w:r w:rsidR="62C1630D">
        <w:t>o</w:t>
      </w:r>
      <w:r>
        <w:t>ut-</w:t>
      </w:r>
      <w:proofErr w:type="spellStart"/>
      <w:r>
        <w:t>of</w:t>
      </w:r>
      <w:proofErr w:type="spellEnd"/>
      <w:r>
        <w:t>-school-Erfahrungen im Bereich Mathematik zu machen. Klassisch bewährte</w:t>
      </w:r>
      <w:r w:rsidR="00BA1767">
        <w:t>,</w:t>
      </w:r>
      <w:r>
        <w:t xml:space="preserve"> aber oft vergessen</w:t>
      </w:r>
      <w:r w:rsidR="00BA1767">
        <w:t>e</w:t>
      </w:r>
      <w:r>
        <w:t xml:space="preserve"> Methoden und Verfahren werden genauso Berücksichtigung finden wie neue GPS-gestützte Technologien. Mathematik </w:t>
      </w:r>
      <w:r w:rsidR="00420C40">
        <w:t>im Freien</w:t>
      </w:r>
      <w:r>
        <w:t xml:space="preserve"> wird so zu einer lohnenden Ergänzung für den Unterricht im Klassenzimmer.</w:t>
      </w:r>
    </w:p>
    <w:p w14:paraId="37C3B43A" w14:textId="7961DA00" w:rsidR="004E3F08" w:rsidRPr="00697040" w:rsidRDefault="00697040" w:rsidP="00454D6B">
      <w:pPr>
        <w:pStyle w:val="StandardWeb"/>
        <w:jc w:val="both"/>
      </w:pPr>
      <w:r>
        <w:t xml:space="preserve">Prof. Dr. Matthias Ludwig ist </w:t>
      </w:r>
      <w:r w:rsidR="00CB0401">
        <w:t>Professor für Didaktik der Mathematik in der Sekundarstufe an der Goethe Universität Frankfurt am Main</w:t>
      </w:r>
      <w:r w:rsidR="00005FFE">
        <w:t xml:space="preserve">. </w:t>
      </w:r>
      <w:r w:rsidR="00586203">
        <w:t xml:space="preserve">Er weist mehr als 9 Jahre Unterrichtserfahrung an verschiedenen Gymnasien auf und </w:t>
      </w:r>
      <w:r w:rsidR="000F104D">
        <w:t xml:space="preserve">hat </w:t>
      </w:r>
      <w:r w:rsidR="00035973">
        <w:t xml:space="preserve">über Projekte </w:t>
      </w:r>
      <w:r w:rsidR="00480741">
        <w:t xml:space="preserve">in </w:t>
      </w:r>
      <w:r w:rsidR="00035973">
        <w:t xml:space="preserve">Mathematik im Jahr 1997 promoviert. Anschließend hat </w:t>
      </w:r>
      <w:r w:rsidR="00480741">
        <w:t xml:space="preserve">er zusätzlich zur Lehrtätigkeit an Universitäten </w:t>
      </w:r>
      <w:r w:rsidR="009C6D5E">
        <w:t>mehrere</w:t>
      </w:r>
      <w:r w:rsidR="00480741">
        <w:t xml:space="preserve"> Projekte </w:t>
      </w:r>
      <w:r w:rsidR="00A806EC">
        <w:t>für den mathematisch-didaktischen Einsatz</w:t>
      </w:r>
      <w:r w:rsidR="001108A8">
        <w:t xml:space="preserve"> </w:t>
      </w:r>
      <w:r w:rsidR="00C24480">
        <w:t>–</w:t>
      </w:r>
      <w:r w:rsidR="00A806EC">
        <w:t xml:space="preserve"> wie</w:t>
      </w:r>
      <w:r w:rsidR="003F0085">
        <w:t xml:space="preserve"> z.B.</w:t>
      </w:r>
      <w:r w:rsidR="00A806EC">
        <w:t xml:space="preserve"> </w:t>
      </w:r>
      <w:proofErr w:type="spellStart"/>
      <w:r w:rsidR="00A806EC">
        <w:t>MathCityMaps</w:t>
      </w:r>
      <w:proofErr w:type="spellEnd"/>
      <w:r w:rsidR="00A806EC">
        <w:t xml:space="preserve"> </w:t>
      </w:r>
      <w:r w:rsidR="00C24480">
        <w:t xml:space="preserve">– </w:t>
      </w:r>
      <w:r w:rsidR="00A806EC">
        <w:t>koordiniert.</w:t>
      </w:r>
    </w:p>
    <w:p w14:paraId="178DA9CC" w14:textId="2EBB014D" w:rsidR="00663EA0" w:rsidRPr="00A96D4E" w:rsidRDefault="00663EA0" w:rsidP="00516F78">
      <w:pPr>
        <w:pStyle w:val="StandardWeb"/>
        <w:rPr>
          <w:b/>
          <w:bCs/>
          <w:sz w:val="28"/>
          <w:szCs w:val="28"/>
          <w:lang w:val="en-US"/>
        </w:rPr>
      </w:pPr>
      <w:r w:rsidRPr="00A96D4E">
        <w:rPr>
          <w:b/>
          <w:bCs/>
          <w:sz w:val="28"/>
          <w:szCs w:val="28"/>
          <w:lang w:val="en-US"/>
        </w:rPr>
        <w:t>Workshop</w:t>
      </w:r>
      <w:r w:rsidR="009F35EC" w:rsidRPr="00A96D4E">
        <w:rPr>
          <w:b/>
          <w:bCs/>
          <w:sz w:val="28"/>
          <w:szCs w:val="28"/>
          <w:lang w:val="en-US"/>
        </w:rPr>
        <w:t>s</w:t>
      </w:r>
    </w:p>
    <w:p w14:paraId="1C12ACFF" w14:textId="7B078AFF" w:rsidR="00A51847" w:rsidRPr="00BE2F8F" w:rsidRDefault="000916C7">
      <w:pPr>
        <w:rPr>
          <w:b/>
          <w:bCs/>
          <w:lang w:val="en-US"/>
        </w:rPr>
      </w:pPr>
      <w:r w:rsidRPr="3A5F9250">
        <w:rPr>
          <w:b/>
          <w:bCs/>
          <w:lang w:val="en-US"/>
        </w:rPr>
        <w:t xml:space="preserve">Workshop 1: </w:t>
      </w:r>
      <w:r w:rsidR="00734269" w:rsidRPr="00734269">
        <w:rPr>
          <w:b/>
          <w:bCs/>
          <w:lang w:val="en-US"/>
        </w:rPr>
        <w:t xml:space="preserve">Simulation </w:t>
      </w:r>
      <w:proofErr w:type="spellStart"/>
      <w:r w:rsidR="00734269" w:rsidRPr="00734269">
        <w:rPr>
          <w:b/>
          <w:bCs/>
          <w:lang w:val="en-US"/>
        </w:rPr>
        <w:t>dynamischer</w:t>
      </w:r>
      <w:proofErr w:type="spellEnd"/>
      <w:r w:rsidR="00734269" w:rsidRPr="00734269">
        <w:rPr>
          <w:b/>
          <w:bCs/>
          <w:lang w:val="en-US"/>
        </w:rPr>
        <w:t xml:space="preserve"> </w:t>
      </w:r>
      <w:proofErr w:type="spellStart"/>
      <w:r w:rsidR="00734269" w:rsidRPr="00734269">
        <w:rPr>
          <w:b/>
          <w:bCs/>
          <w:lang w:val="en-US"/>
        </w:rPr>
        <w:t>Systeme</w:t>
      </w:r>
      <w:proofErr w:type="spellEnd"/>
      <w:r w:rsidR="00734269" w:rsidRPr="00734269">
        <w:rPr>
          <w:b/>
          <w:bCs/>
          <w:lang w:val="en-US"/>
        </w:rPr>
        <w:t xml:space="preserve"> </w:t>
      </w:r>
      <w:proofErr w:type="spellStart"/>
      <w:r w:rsidR="00734269" w:rsidRPr="00734269">
        <w:rPr>
          <w:b/>
          <w:bCs/>
          <w:lang w:val="en-US"/>
        </w:rPr>
        <w:t>mit</w:t>
      </w:r>
      <w:proofErr w:type="spellEnd"/>
      <w:r w:rsidR="00734269" w:rsidRPr="00734269">
        <w:rPr>
          <w:b/>
          <w:bCs/>
          <w:lang w:val="en-US"/>
        </w:rPr>
        <w:t xml:space="preserve"> Insight Maker</w:t>
      </w:r>
      <w:r w:rsidRPr="00AB650D">
        <w:rPr>
          <w:lang w:val="en-US"/>
        </w:rPr>
        <w:br/>
      </w:r>
      <w:r w:rsidR="00EC1D1B" w:rsidRPr="3A5F9250">
        <w:rPr>
          <w:i/>
          <w:iCs/>
          <w:lang w:val="en-US"/>
        </w:rPr>
        <w:t xml:space="preserve">Michael </w:t>
      </w:r>
      <w:proofErr w:type="spellStart"/>
      <w:r w:rsidR="00EC1D1B" w:rsidRPr="3A5F9250">
        <w:rPr>
          <w:i/>
          <w:iCs/>
          <w:lang w:val="en-US"/>
        </w:rPr>
        <w:t>Torggler</w:t>
      </w:r>
      <w:proofErr w:type="spellEnd"/>
    </w:p>
    <w:p w14:paraId="3090E575" w14:textId="53D7EA3F" w:rsidR="0028211B" w:rsidRDefault="00A51847" w:rsidP="00F93604">
      <w:pPr>
        <w:jc w:val="both"/>
      </w:pPr>
      <w:r>
        <w:t xml:space="preserve">Insight Maker ist eine webbasierte Modellierungs- und Simulationssoftware, welche nach Anlegen eines Accounts frei zur Verwendung steht. Anhand einer grafischen Oberfläche kann man Zusammenhänge zwischen verschiedenen Größen aufzeigen und das Verhalten des </w:t>
      </w:r>
      <w:proofErr w:type="spellStart"/>
      <w:r>
        <w:t>ganzen</w:t>
      </w:r>
      <w:proofErr w:type="spellEnd"/>
      <w:r>
        <w:t xml:space="preserve"> – eventuell sehr komplexen – Systems numerisch simulier</w:t>
      </w:r>
      <w:r w:rsidR="001108A8">
        <w:t>en</w:t>
      </w:r>
      <w:r>
        <w:t xml:space="preserve">. Verschiedene Modelle können hiermit verglichen und die Auswirkungen verschiedener Parameter (Anfangswerte, Kopplungskonstanten etc.) können aufgezeigt werden, eine eingebaute Optimierungsfunktion kann diese Parameter auch an experimentelle Daten anpassen. </w:t>
      </w:r>
    </w:p>
    <w:p w14:paraId="086DA1B0" w14:textId="43305746" w:rsidR="00A51847" w:rsidRDefault="00A51847" w:rsidP="00F93604">
      <w:pPr>
        <w:jc w:val="both"/>
      </w:pPr>
      <w:r>
        <w:t xml:space="preserve">Den Teilnehmenden werden die grundlegenden Modellkomponenten und die Simulationssteuerung gezeigt, im Anschluss soll ein einfaches Modell selbst erstellt werden. </w:t>
      </w:r>
    </w:p>
    <w:p w14:paraId="79666E3B" w14:textId="6EDDFAE8" w:rsidR="00454D6B" w:rsidRDefault="00A51847" w:rsidP="00F93604">
      <w:pPr>
        <w:jc w:val="both"/>
      </w:pPr>
      <w:r w:rsidRPr="009F4CB6">
        <w:rPr>
          <w:u w:val="single"/>
        </w:rPr>
        <w:t>Mitzubringen</w:t>
      </w:r>
      <w:r>
        <w:t xml:space="preserve"> ist ein Notebook</w:t>
      </w:r>
      <w:r w:rsidR="00B12B1B">
        <w:t>. E</w:t>
      </w:r>
      <w:r w:rsidR="00EC1D1B">
        <w:t xml:space="preserve">in Account auf </w:t>
      </w:r>
      <w:hyperlink r:id="rId11" w:history="1">
        <w:r w:rsidR="0072698E" w:rsidRPr="0072698E">
          <w:rPr>
            <w:rStyle w:val="Hyperlink"/>
          </w:rPr>
          <w:t>insightmaker.com</w:t>
        </w:r>
      </w:hyperlink>
      <w:r w:rsidR="00EC1D1B">
        <w:t xml:space="preserve"> sollte bereits im Vorfeld angelegt werden</w:t>
      </w:r>
      <w:r w:rsidR="00B12B1B">
        <w:t>.</w:t>
      </w:r>
    </w:p>
    <w:p w14:paraId="0BDF1461" w14:textId="7A5CECBD" w:rsidR="00682DBD" w:rsidRPr="00454D6B" w:rsidRDefault="00682DBD" w:rsidP="00465CF9">
      <w:r w:rsidRPr="003E4393">
        <w:rPr>
          <w:b/>
          <w:bCs/>
        </w:rPr>
        <w:lastRenderedPageBreak/>
        <w:t xml:space="preserve">Workshop 2: </w:t>
      </w:r>
      <w:proofErr w:type="spellStart"/>
      <w:r w:rsidR="00465CF9" w:rsidRPr="00465CF9">
        <w:rPr>
          <w:b/>
          <w:bCs/>
        </w:rPr>
        <w:t>MineCraft</w:t>
      </w:r>
      <w:proofErr w:type="spellEnd"/>
      <w:r w:rsidR="00465CF9" w:rsidRPr="00465CF9">
        <w:rPr>
          <w:b/>
          <w:bCs/>
        </w:rPr>
        <w:t xml:space="preserve"> Education Edition am Beispiel: Brüche</w:t>
      </w:r>
      <w:r w:rsidR="00465CF9" w:rsidRPr="00465CF9">
        <w:br/>
      </w:r>
      <w:r w:rsidR="000A42A1">
        <w:rPr>
          <w:i/>
          <w:iCs/>
        </w:rPr>
        <w:t>Stefan Pilser</w:t>
      </w:r>
      <w:r w:rsidR="00465CF9" w:rsidRPr="00465CF9">
        <w:rPr>
          <w:i/>
          <w:iCs/>
        </w:rPr>
        <w:t xml:space="preserve"> und Martin Huber</w:t>
      </w:r>
    </w:p>
    <w:p w14:paraId="45028A0E" w14:textId="3EABB9EC" w:rsidR="004A10A4" w:rsidRDefault="00465CF9" w:rsidP="00454D6B">
      <w:pPr>
        <w:jc w:val="both"/>
      </w:pPr>
      <w:r>
        <w:t xml:space="preserve">Minecraft Education Edition ist eine hervorragende Ressource für </w:t>
      </w:r>
      <w:r w:rsidR="004047C0">
        <w:t>Lehrpersonen,</w:t>
      </w:r>
      <w:r>
        <w:t xml:space="preserve"> die ihren</w:t>
      </w:r>
      <w:r w:rsidR="7D70F0D1">
        <w:t xml:space="preserve"> Schülerinnen und </w:t>
      </w:r>
      <w:r>
        <w:t xml:space="preserve">Schülern auf innovative Weise das Lernen erleichtern wollen. Insbesondere für Mathematik kann Minecraft Education Edition eine wertvolle Ressource sein, um das Verständnis mathematischer Konzepte bei </w:t>
      </w:r>
      <w:r w:rsidR="2D19299E">
        <w:t>Lernenden</w:t>
      </w:r>
      <w:r>
        <w:t xml:space="preserve"> zu verbessern. In diesem Workshop werden wir uns einen Überblick über die drei Grundideen verschaffen - kreatives Bauen, einfaches Codieren und textbasierte Übungslektionen zur Verbesserung des Verständnisses von Brüchen.</w:t>
      </w:r>
    </w:p>
    <w:p w14:paraId="2FFBE842" w14:textId="795400B8" w:rsidR="00D41803" w:rsidRDefault="004A10A4" w:rsidP="00D41803">
      <w:pPr>
        <w:jc w:val="both"/>
      </w:pPr>
      <w:r w:rsidRPr="33593775">
        <w:rPr>
          <w:u w:val="single"/>
        </w:rPr>
        <w:t>Mitzubringen</w:t>
      </w:r>
      <w:r>
        <w:t xml:space="preserve"> ist ein Notebook mit</w:t>
      </w:r>
      <w:r w:rsidR="00465CF9">
        <w:t xml:space="preserve"> Computermau</w:t>
      </w:r>
      <w:r w:rsidR="000E19EA">
        <w:t>s</w:t>
      </w:r>
      <w:r w:rsidR="00465CF9">
        <w:t xml:space="preserve">, </w:t>
      </w:r>
      <w:r>
        <w:t xml:space="preserve">nach Möglichkeit </w:t>
      </w:r>
      <w:r w:rsidR="00AD38C1">
        <w:t xml:space="preserve">Zugang zu einem </w:t>
      </w:r>
      <w:r>
        <w:t xml:space="preserve">aktiven </w:t>
      </w:r>
      <w:r w:rsidR="00465CF9">
        <w:t>SNETS-</w:t>
      </w:r>
      <w:r w:rsidR="457D9E56">
        <w:t>Account</w:t>
      </w:r>
      <w:r w:rsidR="002C2895">
        <w:t>. Die</w:t>
      </w:r>
      <w:r w:rsidR="00465CF9">
        <w:t xml:space="preserve"> Installation von Minecraft Education Edition </w:t>
      </w:r>
      <w:r w:rsidR="002C2895">
        <w:t xml:space="preserve">sollte bereits im Vorfeld </w:t>
      </w:r>
      <w:r w:rsidR="0010219D">
        <w:t xml:space="preserve">durchgeführt werden </w:t>
      </w:r>
      <w:r w:rsidR="00465CF9">
        <w:t>(</w:t>
      </w:r>
      <w:hyperlink r:id="rId12">
        <w:r w:rsidR="00465CF9" w:rsidRPr="33593775">
          <w:rPr>
            <w:rStyle w:val="Hyperlink"/>
          </w:rPr>
          <w:t>https://education.minecraft.net/de-de/get-started/download</w:t>
        </w:r>
      </w:hyperlink>
      <w:r w:rsidR="00465CF9">
        <w:t>)</w:t>
      </w:r>
      <w:r w:rsidR="75D94347">
        <w:t>.</w:t>
      </w:r>
    </w:p>
    <w:p w14:paraId="27DFE3F9" w14:textId="196D9CDB" w:rsidR="000B6354" w:rsidRPr="00D41803" w:rsidRDefault="00D41803" w:rsidP="00D41803">
      <w:r>
        <w:br/>
      </w:r>
      <w:r w:rsidR="000B6354" w:rsidRPr="000B6354">
        <w:rPr>
          <w:b/>
          <w:bCs/>
        </w:rPr>
        <w:t>Workshop 3:</w:t>
      </w:r>
      <w:r w:rsidR="000B6354">
        <w:rPr>
          <w:b/>
          <w:bCs/>
        </w:rPr>
        <w:t xml:space="preserve"> „</w:t>
      </w:r>
      <w:proofErr w:type="spellStart"/>
      <w:r w:rsidR="000B6354">
        <w:rPr>
          <w:b/>
          <w:bCs/>
        </w:rPr>
        <w:t>COOLer</w:t>
      </w:r>
      <w:proofErr w:type="spellEnd"/>
      <w:r w:rsidR="000B6354">
        <w:rPr>
          <w:b/>
          <w:bCs/>
        </w:rPr>
        <w:t xml:space="preserve"> Unterricht“</w:t>
      </w:r>
      <w:r w:rsidR="00AE7700">
        <w:rPr>
          <w:b/>
          <w:bCs/>
        </w:rPr>
        <w:br/>
      </w:r>
      <w:r w:rsidR="00AE7700">
        <w:rPr>
          <w:i/>
          <w:iCs/>
        </w:rPr>
        <w:t>Nadia Pfattner</w:t>
      </w:r>
      <w:r w:rsidR="00907E77">
        <w:rPr>
          <w:i/>
          <w:iCs/>
        </w:rPr>
        <w:t xml:space="preserve"> und </w:t>
      </w:r>
      <w:r w:rsidR="003A3613">
        <w:rPr>
          <w:i/>
          <w:iCs/>
        </w:rPr>
        <w:t>Anna-Katharina Peer</w:t>
      </w:r>
    </w:p>
    <w:p w14:paraId="2480C148" w14:textId="677E5FE8" w:rsidR="00C33152" w:rsidRDefault="00C33152" w:rsidP="002C0DD3">
      <w:pPr>
        <w:shd w:val="clear" w:color="auto" w:fill="FFFFFF"/>
        <w:jc w:val="both"/>
        <w:rPr>
          <w:color w:val="222222"/>
          <w:lang w:val="de-AT" w:eastAsia="de-AT"/>
        </w:rPr>
      </w:pPr>
      <w:r>
        <w:rPr>
          <w:color w:val="000000"/>
          <w:lang w:val="de-AT" w:eastAsia="de-AT"/>
        </w:rPr>
        <w:t>„COOL“ steht für Kooperatives Offenes Lernen. Das COOL-Konzept fördert Selbstständigkeit, Teamfähigkeit und Eigenverantwortung, indem Schüler*innen in sogenannten COOL-Stunden eigenständig vorgegebene Themen erkunden und sich vorwiegend gemeinsam in Kleingruppen neues Wissen aneignen.</w:t>
      </w:r>
    </w:p>
    <w:p w14:paraId="1219F9F0" w14:textId="77777777" w:rsidR="00D41803" w:rsidRDefault="00C33152" w:rsidP="00D41803">
      <w:pPr>
        <w:shd w:val="clear" w:color="auto" w:fill="FFFFFF" w:themeFill="background1"/>
        <w:jc w:val="both"/>
        <w:rPr>
          <w:color w:val="000000"/>
          <w:lang w:val="de-AT" w:eastAsia="de-AT"/>
        </w:rPr>
      </w:pPr>
      <w:r w:rsidRPr="3A5F9250">
        <w:rPr>
          <w:color w:val="000000" w:themeColor="text1"/>
          <w:lang w:val="de-AT" w:eastAsia="de-AT"/>
        </w:rPr>
        <w:t xml:space="preserve">Im Workshop wird das COOL-Konzept kurz vorgestellt. Dabei werden verschiedene Arten des </w:t>
      </w:r>
      <w:proofErr w:type="spellStart"/>
      <w:r w:rsidRPr="3A5F9250">
        <w:rPr>
          <w:color w:val="000000" w:themeColor="text1"/>
          <w:lang w:val="de-AT" w:eastAsia="de-AT"/>
        </w:rPr>
        <w:t>COOLen</w:t>
      </w:r>
      <w:proofErr w:type="spellEnd"/>
      <w:r w:rsidRPr="3A5F9250">
        <w:rPr>
          <w:color w:val="000000" w:themeColor="text1"/>
          <w:lang w:val="de-AT" w:eastAsia="de-AT"/>
        </w:rPr>
        <w:t xml:space="preserve"> Unterrichts wie "COOL-First" (Wochenpläne), "COOL Special" (Fachwochen) und "COOL WOW" (Themenwochen) erklärt. Anhand einer </w:t>
      </w:r>
      <w:proofErr w:type="spellStart"/>
      <w:r w:rsidRPr="3A5F9250">
        <w:rPr>
          <w:color w:val="000000" w:themeColor="text1"/>
          <w:lang w:val="de-AT" w:eastAsia="de-AT"/>
        </w:rPr>
        <w:t>COOLen</w:t>
      </w:r>
      <w:proofErr w:type="spellEnd"/>
      <w:r w:rsidRPr="3A5F9250">
        <w:rPr>
          <w:color w:val="000000" w:themeColor="text1"/>
          <w:lang w:val="de-AT" w:eastAsia="de-AT"/>
        </w:rPr>
        <w:t xml:space="preserve"> Fachwoche zum Thema Lineare Funktionen in der zweiten Klasse und durch Wochenpläne zur Geometrie in der ersten Klasse erhalten die Teilnehmer*innen einen praxisnahen Einblick in die Umsetzung von </w:t>
      </w:r>
      <w:proofErr w:type="spellStart"/>
      <w:r w:rsidRPr="3A5F9250">
        <w:rPr>
          <w:color w:val="000000" w:themeColor="text1"/>
          <w:lang w:val="de-AT" w:eastAsia="de-AT"/>
        </w:rPr>
        <w:t>COOLem</w:t>
      </w:r>
      <w:proofErr w:type="spellEnd"/>
      <w:r w:rsidRPr="3A5F9250">
        <w:rPr>
          <w:color w:val="000000" w:themeColor="text1"/>
          <w:lang w:val="de-AT" w:eastAsia="de-AT"/>
        </w:rPr>
        <w:t xml:space="preserve"> Unterricht.</w:t>
      </w:r>
    </w:p>
    <w:p w14:paraId="2C78CADA" w14:textId="09963565" w:rsidR="0073536E" w:rsidRPr="00D41803" w:rsidRDefault="00D41803" w:rsidP="00D41803">
      <w:pPr>
        <w:shd w:val="clear" w:color="auto" w:fill="FFFFFF" w:themeFill="background1"/>
        <w:rPr>
          <w:color w:val="000000"/>
          <w:lang w:val="de-AT" w:eastAsia="de-AT"/>
        </w:rPr>
      </w:pPr>
      <w:r>
        <w:rPr>
          <w:color w:val="000000"/>
          <w:lang w:val="de-AT" w:eastAsia="de-AT"/>
        </w:rPr>
        <w:br/>
      </w:r>
      <w:r w:rsidR="000B2FCE">
        <w:rPr>
          <w:b/>
          <w:bCs/>
          <w:color w:val="000000"/>
          <w:lang w:eastAsia="de-AT"/>
        </w:rPr>
        <w:t>W</w:t>
      </w:r>
      <w:r w:rsidR="0073536E" w:rsidRPr="004A21F1">
        <w:rPr>
          <w:b/>
          <w:bCs/>
          <w:color w:val="000000"/>
          <w:lang w:eastAsia="de-AT"/>
        </w:rPr>
        <w:t xml:space="preserve">orkshop 4: </w:t>
      </w:r>
      <w:r w:rsidR="004A21F1" w:rsidRPr="004A21F1">
        <w:rPr>
          <w:b/>
          <w:bCs/>
          <w:color w:val="000000"/>
          <w:lang w:eastAsia="de-AT"/>
        </w:rPr>
        <w:t>ASYMPTOTE – Digitales Tool für den</w:t>
      </w:r>
      <w:r w:rsidR="004A21F1">
        <w:rPr>
          <w:b/>
          <w:bCs/>
          <w:color w:val="000000"/>
          <w:lang w:eastAsia="de-AT"/>
        </w:rPr>
        <w:t xml:space="preserve"> Mathematikunterricht</w:t>
      </w:r>
      <w:r w:rsidR="002F7F45">
        <w:rPr>
          <w:b/>
          <w:bCs/>
          <w:color w:val="000000"/>
          <w:lang w:eastAsia="de-AT"/>
        </w:rPr>
        <w:br/>
      </w:r>
      <w:r w:rsidR="002F7F45">
        <w:rPr>
          <w:i/>
          <w:iCs/>
          <w:color w:val="000000"/>
          <w:lang w:eastAsia="de-AT"/>
        </w:rPr>
        <w:t xml:space="preserve">Christine </w:t>
      </w:r>
      <w:proofErr w:type="spellStart"/>
      <w:r w:rsidR="002F7F45">
        <w:rPr>
          <w:i/>
          <w:iCs/>
          <w:color w:val="000000"/>
          <w:lang w:eastAsia="de-AT"/>
        </w:rPr>
        <w:t>Polli</w:t>
      </w:r>
      <w:proofErr w:type="spellEnd"/>
      <w:r w:rsidR="002755B9">
        <w:rPr>
          <w:i/>
          <w:iCs/>
          <w:color w:val="000000"/>
          <w:lang w:eastAsia="de-AT"/>
        </w:rPr>
        <w:t xml:space="preserve"> und</w:t>
      </w:r>
      <w:r w:rsidR="002F7F45">
        <w:rPr>
          <w:i/>
          <w:iCs/>
          <w:color w:val="000000"/>
          <w:lang w:eastAsia="de-AT"/>
        </w:rPr>
        <w:t xml:space="preserve"> Jasmin Clara</w:t>
      </w:r>
    </w:p>
    <w:p w14:paraId="316C9EA4" w14:textId="77777777" w:rsidR="00D60A8A" w:rsidRDefault="00D60A8A" w:rsidP="002C0DD3">
      <w:pPr>
        <w:jc w:val="both"/>
      </w:pPr>
      <w:r w:rsidRPr="0091798B">
        <w:rPr>
          <w:i/>
          <w:iCs/>
        </w:rPr>
        <w:t>Asymptote</w:t>
      </w:r>
      <w:r>
        <w:t xml:space="preserve"> steht für </w:t>
      </w:r>
      <w:r w:rsidRPr="0091798B">
        <w:rPr>
          <w:i/>
          <w:iCs/>
        </w:rPr>
        <w:t xml:space="preserve">Adaptive </w:t>
      </w:r>
      <w:proofErr w:type="spellStart"/>
      <w:r w:rsidRPr="0091798B">
        <w:rPr>
          <w:i/>
          <w:iCs/>
        </w:rPr>
        <w:t>Synchronous</w:t>
      </w:r>
      <w:proofErr w:type="spellEnd"/>
      <w:r w:rsidRPr="0091798B">
        <w:rPr>
          <w:i/>
          <w:iCs/>
        </w:rPr>
        <w:t xml:space="preserve"> </w:t>
      </w:r>
      <w:proofErr w:type="spellStart"/>
      <w:r w:rsidRPr="0091798B">
        <w:rPr>
          <w:i/>
          <w:iCs/>
        </w:rPr>
        <w:t>Mathematics</w:t>
      </w:r>
      <w:proofErr w:type="spellEnd"/>
      <w:r w:rsidRPr="0091798B">
        <w:rPr>
          <w:i/>
          <w:iCs/>
        </w:rPr>
        <w:t xml:space="preserve"> Learning </w:t>
      </w:r>
      <w:proofErr w:type="spellStart"/>
      <w:r w:rsidRPr="0091798B">
        <w:rPr>
          <w:i/>
          <w:iCs/>
        </w:rPr>
        <w:t>Paths</w:t>
      </w:r>
      <w:proofErr w:type="spellEnd"/>
      <w:r w:rsidRPr="0091798B">
        <w:rPr>
          <w:i/>
          <w:iCs/>
        </w:rPr>
        <w:t xml:space="preserve"> </w:t>
      </w:r>
      <w:proofErr w:type="spellStart"/>
      <w:r w:rsidRPr="0091798B">
        <w:rPr>
          <w:i/>
          <w:iCs/>
        </w:rPr>
        <w:t>for</w:t>
      </w:r>
      <w:proofErr w:type="spellEnd"/>
      <w:r w:rsidRPr="0091798B">
        <w:rPr>
          <w:i/>
          <w:iCs/>
        </w:rPr>
        <w:t xml:space="preserve"> Online Teaching in Europe</w:t>
      </w:r>
      <w:r>
        <w:t xml:space="preserve"> und zielt darauf ab, Lehrpersonen und Schüler*innen ein leistungsstarkes und benutzerfreundliches digitales Tool zu bieten, das den individuellen Lernfortschritt berücksichtigt. Lehrpersonen können im Webportal vorbereitete Aufgaben auswählen oder eigene Aufgaben erstellen. Die Schüler*innen lösen dann die in einem Lernpfad bereitgestellten Aufgaben auf ihrem Smartphone. Die synchrone Rückmeldung zu den eingegebenen Lösungen und eventuelle Hilfestellungen ermöglichen eine differenzierte und gamifizierte Bearbeitung der Lernpfade durch die Lernenden.</w:t>
      </w:r>
    </w:p>
    <w:p w14:paraId="2F0EC81B" w14:textId="0DA0CBF5" w:rsidR="00D60A8A" w:rsidRDefault="00D60A8A" w:rsidP="3A5F9250">
      <w:pPr>
        <w:autoSpaceDE w:val="0"/>
        <w:autoSpaceDN w:val="0"/>
        <w:adjustRightInd w:val="0"/>
        <w:spacing w:after="0" w:line="240" w:lineRule="auto"/>
        <w:jc w:val="both"/>
        <w:rPr>
          <w:color w:val="201F1E"/>
        </w:rPr>
      </w:pPr>
      <w:r w:rsidRPr="3A5F9250">
        <w:rPr>
          <w:color w:val="201F1E"/>
          <w:u w:val="single"/>
        </w:rPr>
        <w:t>Mitzubringen</w:t>
      </w:r>
      <w:r w:rsidRPr="3A5F9250">
        <w:rPr>
          <w:color w:val="201F1E"/>
        </w:rPr>
        <w:t xml:space="preserve"> ist das eigene Smartphone für die Erprobung der kostenlosen App „</w:t>
      </w:r>
      <w:proofErr w:type="spellStart"/>
      <w:r w:rsidRPr="3A5F9250">
        <w:rPr>
          <w:color w:val="201F1E"/>
        </w:rPr>
        <w:t>asymptote</w:t>
      </w:r>
      <w:proofErr w:type="spellEnd"/>
      <w:r w:rsidRPr="3A5F9250">
        <w:rPr>
          <w:color w:val="201F1E"/>
        </w:rPr>
        <w:t>“</w:t>
      </w:r>
      <w:r w:rsidR="007817F6" w:rsidRPr="3A5F9250">
        <w:rPr>
          <w:color w:val="201F1E"/>
        </w:rPr>
        <w:t xml:space="preserve">, wobei </w:t>
      </w:r>
      <w:r w:rsidR="004D5061" w:rsidRPr="3A5F9250">
        <w:rPr>
          <w:color w:val="201F1E"/>
        </w:rPr>
        <w:t>die App möglichst im Voraus installiert werden sollte</w:t>
      </w:r>
      <w:r w:rsidRPr="3A5F9250">
        <w:rPr>
          <w:color w:val="201F1E"/>
        </w:rPr>
        <w:t>. Es wird empfohlen</w:t>
      </w:r>
      <w:r w:rsidR="582900F8" w:rsidRPr="3A5F9250">
        <w:rPr>
          <w:color w:val="201F1E"/>
        </w:rPr>
        <w:t>,</w:t>
      </w:r>
      <w:r w:rsidRPr="3A5F9250">
        <w:rPr>
          <w:color w:val="201F1E"/>
        </w:rPr>
        <w:t xml:space="preserve"> </w:t>
      </w:r>
      <w:r w:rsidR="007817F6" w:rsidRPr="3A5F9250">
        <w:rPr>
          <w:color w:val="201F1E"/>
        </w:rPr>
        <w:t>zusätzlich</w:t>
      </w:r>
      <w:r w:rsidRPr="3A5F9250">
        <w:rPr>
          <w:color w:val="201F1E"/>
        </w:rPr>
        <w:t xml:space="preserve"> das eigene Notebook mitzunehmen.</w:t>
      </w:r>
    </w:p>
    <w:p w14:paraId="3C0CC578" w14:textId="346F6A3C" w:rsidR="00991B92" w:rsidRDefault="00D41803" w:rsidP="00465CF9">
      <w:pPr>
        <w:rPr>
          <w:i/>
          <w:iCs/>
        </w:rPr>
      </w:pPr>
      <w:r>
        <w:rPr>
          <w:b/>
          <w:bCs/>
          <w:color w:val="000000"/>
          <w:lang w:eastAsia="de-AT"/>
        </w:rPr>
        <w:br/>
      </w:r>
      <w:r w:rsidR="00991B92">
        <w:rPr>
          <w:b/>
          <w:bCs/>
        </w:rPr>
        <w:t>Workshop 5: Experimenteller Mathematikunterricht</w:t>
      </w:r>
      <w:r w:rsidR="00AE65F6">
        <w:rPr>
          <w:b/>
          <w:bCs/>
        </w:rPr>
        <w:br/>
      </w:r>
      <w:r w:rsidR="00B719C2">
        <w:rPr>
          <w:i/>
          <w:iCs/>
        </w:rPr>
        <w:t>Johann Baldauf</w:t>
      </w:r>
    </w:p>
    <w:p w14:paraId="50E3B474" w14:textId="77777777" w:rsidR="009E2AE2" w:rsidRDefault="009E2AE2" w:rsidP="002C0DD3">
      <w:pPr>
        <w:spacing w:after="0" w:line="240" w:lineRule="auto"/>
        <w:jc w:val="both"/>
      </w:pPr>
      <w:r>
        <w:t xml:space="preserve">Gibt es </w:t>
      </w:r>
      <w:r w:rsidRPr="00B801C0">
        <w:t>Strategie</w:t>
      </w:r>
      <w:r>
        <w:t>n</w:t>
      </w:r>
      <w:r w:rsidRPr="00B801C0">
        <w:t xml:space="preserve">, die Schülerinnen und Schülern </w:t>
      </w:r>
      <w:r>
        <w:t>helfen</w:t>
      </w:r>
      <w:r w:rsidRPr="00B801C0">
        <w:t>, ein mathematisches Problem zu lösen, zu dem sie keine rechnerische Lösung kennen</w:t>
      </w:r>
      <w:r>
        <w:t>?</w:t>
      </w:r>
    </w:p>
    <w:p w14:paraId="4A8EB555" w14:textId="376321E3" w:rsidR="009E2AE2" w:rsidRDefault="009E2AE2" w:rsidP="002C0DD3">
      <w:pPr>
        <w:spacing w:after="0" w:line="240" w:lineRule="auto"/>
        <w:jc w:val="both"/>
      </w:pPr>
      <w:r>
        <w:t xml:space="preserve">Eine Antwort bietet die Methode des </w:t>
      </w:r>
      <w:r w:rsidR="00DF75F4">
        <w:t>s</w:t>
      </w:r>
      <w:r>
        <w:t xml:space="preserve">ystematischen Probierens. </w:t>
      </w:r>
    </w:p>
    <w:p w14:paraId="5FCF6CFF" w14:textId="0F7FC525" w:rsidR="009E2AE2" w:rsidRDefault="009E2AE2" w:rsidP="002C0DD3">
      <w:pPr>
        <w:spacing w:after="0" w:line="240" w:lineRule="auto"/>
        <w:jc w:val="both"/>
      </w:pPr>
      <w:r>
        <w:t>Zu Unrecht kommt dieser Ansatz im Mathematikunterricht oft zu kurz. Zum</w:t>
      </w:r>
      <w:r w:rsidR="00AB650D">
        <w:t xml:space="preserve"> </w:t>
      </w:r>
      <w:proofErr w:type="gramStart"/>
      <w:r w:rsidR="00DF75F4">
        <w:t>einen</w:t>
      </w:r>
      <w:proofErr w:type="gramEnd"/>
      <w:r w:rsidR="00DF75F4">
        <w:t xml:space="preserve"> </w:t>
      </w:r>
      <w:r w:rsidR="69333F3B">
        <w:t>weil</w:t>
      </w:r>
      <w:r>
        <w:t xml:space="preserve"> Mathematiklehrer</w:t>
      </w:r>
      <w:r w:rsidR="73950C75">
        <w:t>*</w:t>
      </w:r>
      <w:r>
        <w:t xml:space="preserve">innen sich </w:t>
      </w:r>
      <w:r w:rsidR="002E55B6">
        <w:t xml:space="preserve">manchmal keine </w:t>
      </w:r>
      <w:r>
        <w:t>Zeit nehmen, Lösungen auf experimentellem Wege durch Probieren zu finden</w:t>
      </w:r>
      <w:r w:rsidR="70DD4DCC">
        <w:t>,</w:t>
      </w:r>
      <w:r>
        <w:t xml:space="preserve"> und lieber großen Wert auf exakte Berechnungen legen.</w:t>
      </w:r>
      <w:r w:rsidR="00DF75F4">
        <w:t xml:space="preserve"> Zum anderen gefällt</w:t>
      </w:r>
      <w:r>
        <w:t xml:space="preserve"> </w:t>
      </w:r>
      <w:r w:rsidR="00DF75F4" w:rsidRPr="00DF75F4">
        <w:t>S</w:t>
      </w:r>
      <w:r>
        <w:t xml:space="preserve">chülerinnen und Schülern die formale und allgemeine Lösung eines mathematischen Problems oft wenig. </w:t>
      </w:r>
    </w:p>
    <w:p w14:paraId="33955ACA" w14:textId="77777777" w:rsidR="009E2AE2" w:rsidRDefault="009E2AE2" w:rsidP="002C0DD3">
      <w:pPr>
        <w:spacing w:after="0" w:line="240" w:lineRule="auto"/>
        <w:jc w:val="both"/>
      </w:pPr>
      <w:r>
        <w:t xml:space="preserve">In diesem Workshop werden Wege aufgezeigt, wie man durch intelligentes und kreatives Probieren zum Ziel kommt. </w:t>
      </w:r>
    </w:p>
    <w:p w14:paraId="03C8BD4B" w14:textId="77777777" w:rsidR="009E2AE2" w:rsidRDefault="009E2AE2" w:rsidP="009E2AE2">
      <w:pPr>
        <w:spacing w:after="0" w:line="240" w:lineRule="auto"/>
      </w:pPr>
    </w:p>
    <w:p w14:paraId="29F7B531" w14:textId="77777777" w:rsidR="00BF1AE0" w:rsidRDefault="00BE53DF" w:rsidP="00AF5ABF">
      <w:r w:rsidRPr="00BE53DF">
        <w:rPr>
          <w:u w:val="single"/>
        </w:rPr>
        <w:t>Mitzubringen</w:t>
      </w:r>
      <w:r>
        <w:t xml:space="preserve"> sind Geodreieck, Schere, evtl. Klebstoff und/oder Notebook mit </w:t>
      </w:r>
      <w:proofErr w:type="spellStart"/>
      <w:r>
        <w:t>Geogebra</w:t>
      </w:r>
      <w:proofErr w:type="spellEnd"/>
    </w:p>
    <w:p w14:paraId="593766FA" w14:textId="64D3BC9D" w:rsidR="00AF5ABF" w:rsidRPr="00BF1AE0" w:rsidRDefault="00AF5ABF" w:rsidP="00AF5ABF">
      <w:r w:rsidRPr="00AF5ABF">
        <w:rPr>
          <w:b/>
          <w:bCs/>
        </w:rPr>
        <w:lastRenderedPageBreak/>
        <w:t>Workshop 6: Der Mensc</w:t>
      </w:r>
      <w:r>
        <w:rPr>
          <w:b/>
          <w:bCs/>
        </w:rPr>
        <w:t>h als mathematisches Modell</w:t>
      </w:r>
      <w:r w:rsidRPr="00AF5ABF">
        <w:rPr>
          <w:b/>
          <w:bCs/>
        </w:rPr>
        <w:br/>
      </w:r>
      <w:r>
        <w:rPr>
          <w:i/>
          <w:iCs/>
        </w:rPr>
        <w:t xml:space="preserve">Tamara </w:t>
      </w:r>
      <w:proofErr w:type="spellStart"/>
      <w:r>
        <w:rPr>
          <w:i/>
          <w:iCs/>
        </w:rPr>
        <w:t>Elzenbaumer</w:t>
      </w:r>
      <w:proofErr w:type="spellEnd"/>
    </w:p>
    <w:p w14:paraId="509BA66B" w14:textId="77777777" w:rsidR="00E93A3A" w:rsidRPr="004B22E1" w:rsidRDefault="00E93A3A" w:rsidP="002C0DD3">
      <w:pPr>
        <w:spacing w:after="0" w:line="240" w:lineRule="auto"/>
        <w:jc w:val="both"/>
      </w:pPr>
      <w:r w:rsidRPr="004B22E1">
        <w:t xml:space="preserve">Wie viel Power hat der menschliche Körper? Welcher Sprit verleiht dem Körper mehr Antrieb? Cola oder Müsliriegel? Wie kann man die Leistung des Körpers messen? Kann die geniale Erfindung „Mensch“ durch mathematische Modelle beschrieben werden? </w:t>
      </w:r>
    </w:p>
    <w:p w14:paraId="013C6C80" w14:textId="2A6EB4B2" w:rsidR="000B2FCE" w:rsidRDefault="00E93A3A" w:rsidP="002C0DD3">
      <w:pPr>
        <w:spacing w:after="0" w:line="240" w:lineRule="auto"/>
        <w:jc w:val="both"/>
      </w:pPr>
      <w:r w:rsidRPr="004B22E1">
        <w:t>Bei diesem Workshop wird erprobtes Unterrichtsmaterial zum Thema „Der Mensch als mathematisches Modell?!“ vorgestellt und aufgezeigt, wie bei Bewegung und Sport Datenmaterial mit Schüler</w:t>
      </w:r>
      <w:r w:rsidR="001A4948">
        <w:t>*i</w:t>
      </w:r>
      <w:r w:rsidRPr="004B22E1">
        <w:t xml:space="preserve">nnen gesammelt und anschließend analysiert werden kann. Danach wird eine fächerübergreifende Unterrichtseinheit mit Physik und Biologie für den eigenen Unterricht geplant und entworfen. </w:t>
      </w:r>
    </w:p>
    <w:p w14:paraId="539C86EE" w14:textId="77777777" w:rsidR="002C0DD3" w:rsidRDefault="002C0DD3" w:rsidP="002C0DD3">
      <w:pPr>
        <w:spacing w:after="0" w:line="240" w:lineRule="auto"/>
        <w:jc w:val="both"/>
      </w:pPr>
    </w:p>
    <w:p w14:paraId="72D73007" w14:textId="77777777" w:rsidR="001B1677" w:rsidRPr="002C0DD3" w:rsidRDefault="001B1677" w:rsidP="002C0DD3">
      <w:pPr>
        <w:spacing w:after="0" w:line="240" w:lineRule="auto"/>
        <w:jc w:val="both"/>
      </w:pPr>
    </w:p>
    <w:p w14:paraId="53121439" w14:textId="5D8D2383" w:rsidR="00FC64F2" w:rsidRPr="00EF37D1" w:rsidRDefault="00FC64F2" w:rsidP="00FC64F2">
      <w:pPr>
        <w:rPr>
          <w:rFonts w:eastAsia="Times New Roman"/>
        </w:rPr>
      </w:pPr>
      <w:r w:rsidRPr="00AF5ABF">
        <w:rPr>
          <w:b/>
          <w:bCs/>
        </w:rPr>
        <w:t xml:space="preserve">Workshop </w:t>
      </w:r>
      <w:r>
        <w:rPr>
          <w:b/>
          <w:bCs/>
        </w:rPr>
        <w:t>7</w:t>
      </w:r>
      <w:r w:rsidRPr="00AF5ABF">
        <w:rPr>
          <w:b/>
          <w:bCs/>
        </w:rPr>
        <w:t xml:space="preserve">: </w:t>
      </w:r>
      <w:proofErr w:type="spellStart"/>
      <w:proofErr w:type="gramStart"/>
      <w:r w:rsidR="00EF37D1">
        <w:rPr>
          <w:rFonts w:eastAsia="Times New Roman"/>
          <w:b/>
          <w:bCs/>
          <w:color w:val="000000"/>
          <w:sz w:val="24"/>
          <w:szCs w:val="24"/>
        </w:rPr>
        <w:t>micro:bit</w:t>
      </w:r>
      <w:proofErr w:type="spellEnd"/>
      <w:proofErr w:type="gramEnd"/>
      <w:r w:rsidR="00EF37D1">
        <w:rPr>
          <w:rFonts w:eastAsia="Times New Roman"/>
          <w:b/>
          <w:bCs/>
          <w:color w:val="000000"/>
          <w:sz w:val="24"/>
          <w:szCs w:val="24"/>
        </w:rPr>
        <w:t xml:space="preserve"> im Mathematikunterricht</w:t>
      </w:r>
      <w:r w:rsidRPr="00AF5ABF">
        <w:rPr>
          <w:b/>
          <w:bCs/>
        </w:rPr>
        <w:br/>
      </w:r>
      <w:r w:rsidR="00EF37D1">
        <w:rPr>
          <w:i/>
          <w:iCs/>
        </w:rPr>
        <w:t>Thomas Putzer</w:t>
      </w:r>
    </w:p>
    <w:p w14:paraId="1E910089" w14:textId="1A19796D" w:rsidR="00873828" w:rsidRPr="004B22E1" w:rsidRDefault="00873828" w:rsidP="002C0DD3">
      <w:pPr>
        <w:spacing w:after="0" w:line="240" w:lineRule="auto"/>
        <w:jc w:val="both"/>
      </w:pPr>
      <w:r>
        <w:t xml:space="preserve">Der </w:t>
      </w:r>
      <w:proofErr w:type="spellStart"/>
      <w:proofErr w:type="gramStart"/>
      <w:r>
        <w:t>micro:bit</w:t>
      </w:r>
      <w:proofErr w:type="spellEnd"/>
      <w:proofErr w:type="gramEnd"/>
      <w:r>
        <w:t xml:space="preserve"> ist ein preiswerter Einplatinencomputer mit verschiedenen Sensoren, der mittels blockbasierter Webanwendungen programmiert werden </w:t>
      </w:r>
      <w:r w:rsidR="5D8358A3">
        <w:t xml:space="preserve">kann </w:t>
      </w:r>
      <w:r>
        <w:t>und somit Kinder und Jugendliche spielerisch an das Coden heranführ</w:t>
      </w:r>
      <w:r w:rsidR="3CD5CB3C">
        <w:t>t</w:t>
      </w:r>
      <w:r>
        <w:t>. </w:t>
      </w:r>
    </w:p>
    <w:p w14:paraId="5392F669" w14:textId="77777777" w:rsidR="005B3D29" w:rsidRDefault="00873828" w:rsidP="002C0DD3">
      <w:pPr>
        <w:spacing w:after="0" w:line="240" w:lineRule="auto"/>
        <w:jc w:val="both"/>
      </w:pPr>
      <w:r w:rsidRPr="004B22E1">
        <w:t xml:space="preserve">Wir werden sehen, dass der </w:t>
      </w:r>
      <w:proofErr w:type="spellStart"/>
      <w:proofErr w:type="gramStart"/>
      <w:r w:rsidRPr="004B22E1">
        <w:t>micro:bit</w:t>
      </w:r>
      <w:proofErr w:type="spellEnd"/>
      <w:proofErr w:type="gramEnd"/>
      <w:r w:rsidRPr="004B22E1">
        <w:t xml:space="preserve"> nicht nur ein netter Zeitvertreib für </w:t>
      </w:r>
      <w:proofErr w:type="spellStart"/>
      <w:r w:rsidRPr="004B22E1">
        <w:t>Supplenzstunden</w:t>
      </w:r>
      <w:proofErr w:type="spellEnd"/>
      <w:r w:rsidRPr="004B22E1">
        <w:t xml:space="preserve"> oder das Schuljahresende ist, sondern auch gewinnbringend im Mathematikunterricht eingesetzt werden kann. Dazu besprechen wir kurz einige Grundzüge von Digitalisierung im Allgemeinen und vom </w:t>
      </w:r>
      <w:proofErr w:type="spellStart"/>
      <w:proofErr w:type="gramStart"/>
      <w:r w:rsidRPr="004B22E1">
        <w:t>micro:bit</w:t>
      </w:r>
      <w:proofErr w:type="spellEnd"/>
      <w:proofErr w:type="gramEnd"/>
      <w:r w:rsidRPr="004B22E1">
        <w:t xml:space="preserve"> im Besonderen, erforschen die Programmierumgebung “</w:t>
      </w:r>
      <w:proofErr w:type="spellStart"/>
      <w:r w:rsidRPr="004B22E1">
        <w:t>MakeCode</w:t>
      </w:r>
      <w:proofErr w:type="spellEnd"/>
      <w:r w:rsidRPr="004B22E1">
        <w:t xml:space="preserve"> </w:t>
      </w:r>
      <w:proofErr w:type="spellStart"/>
      <w:r w:rsidRPr="004B22E1">
        <w:t>for</w:t>
      </w:r>
      <w:proofErr w:type="spellEnd"/>
      <w:r w:rsidRPr="004B22E1">
        <w:t xml:space="preserve"> </w:t>
      </w:r>
      <w:proofErr w:type="spellStart"/>
      <w:r w:rsidRPr="004B22E1">
        <w:t>micro:bit</w:t>
      </w:r>
      <w:proofErr w:type="spellEnd"/>
      <w:r w:rsidRPr="004B22E1">
        <w:t>” und setzen das Gelernte in einigen praktischen Beispielen um.</w:t>
      </w:r>
    </w:p>
    <w:p w14:paraId="3A7C7F4A" w14:textId="19B41848" w:rsidR="005B3D29" w:rsidRPr="005B3D29" w:rsidRDefault="005B3D29" w:rsidP="005B3D29">
      <w:pPr>
        <w:spacing w:after="0" w:line="240" w:lineRule="auto"/>
        <w:jc w:val="both"/>
      </w:pPr>
      <w:r>
        <w:br/>
      </w:r>
      <w:r w:rsidRPr="00FE76C9">
        <w:rPr>
          <w:u w:val="single"/>
        </w:rPr>
        <w:t>Mitzubringen</w:t>
      </w:r>
      <w:r>
        <w:t xml:space="preserve"> ist ein Notebook mit</w:t>
      </w:r>
      <w:r w:rsidRPr="00465CF9">
        <w:t xml:space="preserve"> Computermau</w:t>
      </w:r>
      <w:r>
        <w:t>s</w:t>
      </w:r>
    </w:p>
    <w:p w14:paraId="5E5C5DF6" w14:textId="77777777" w:rsidR="001B1677" w:rsidRPr="00DA7020" w:rsidRDefault="001B1677" w:rsidP="002C0DD3">
      <w:pPr>
        <w:jc w:val="both"/>
        <w:rPr>
          <w:sz w:val="24"/>
          <w:szCs w:val="24"/>
        </w:rPr>
      </w:pPr>
    </w:p>
    <w:p w14:paraId="4E6407AD" w14:textId="546209C6" w:rsidR="0014514B" w:rsidRDefault="0014514B" w:rsidP="0014514B">
      <w:pPr>
        <w:autoSpaceDE w:val="0"/>
        <w:autoSpaceDN w:val="0"/>
        <w:adjustRightInd w:val="0"/>
        <w:spacing w:after="0" w:line="240" w:lineRule="auto"/>
        <w:rPr>
          <w:i/>
          <w:iCs/>
        </w:rPr>
      </w:pPr>
      <w:r w:rsidRPr="0032692F">
        <w:rPr>
          <w:rFonts w:eastAsia="Times New Roman"/>
          <w:b/>
          <w:bCs/>
          <w:color w:val="000000"/>
        </w:rPr>
        <w:t xml:space="preserve">Workshop </w:t>
      </w:r>
      <w:r w:rsidR="00687DDC" w:rsidRPr="0032692F">
        <w:rPr>
          <w:rFonts w:eastAsia="Times New Roman"/>
          <w:b/>
          <w:bCs/>
          <w:color w:val="000000"/>
        </w:rPr>
        <w:t>8</w:t>
      </w:r>
      <w:r w:rsidRPr="0032692F">
        <w:rPr>
          <w:rFonts w:eastAsia="Times New Roman"/>
          <w:b/>
          <w:bCs/>
          <w:color w:val="000000"/>
        </w:rPr>
        <w:t xml:space="preserve">: </w:t>
      </w:r>
      <w:r w:rsidR="00EF2052" w:rsidRPr="0032692F">
        <w:rPr>
          <w:rFonts w:eastAsia="Times New Roman"/>
          <w:b/>
          <w:bCs/>
          <w:color w:val="000000"/>
        </w:rPr>
        <w:t>Mathematische Rätsel und logische Probleme</w:t>
      </w:r>
      <w:r w:rsidRPr="0032692F">
        <w:rPr>
          <w:b/>
          <w:bCs/>
        </w:rPr>
        <w:br/>
      </w:r>
      <w:proofErr w:type="spellStart"/>
      <w:r w:rsidR="007D2FF0" w:rsidRPr="007D2FF0">
        <w:rPr>
          <w:i/>
          <w:iCs/>
        </w:rPr>
        <w:t>Arnild</w:t>
      </w:r>
      <w:proofErr w:type="spellEnd"/>
      <w:r w:rsidR="007D2FF0" w:rsidRPr="007D2FF0">
        <w:rPr>
          <w:i/>
          <w:iCs/>
        </w:rPr>
        <w:t>-Cosima Tappeiner</w:t>
      </w:r>
    </w:p>
    <w:p w14:paraId="64A3E1BD" w14:textId="77777777" w:rsidR="00D76A80" w:rsidRDefault="00D76A80" w:rsidP="0014514B">
      <w:pPr>
        <w:autoSpaceDE w:val="0"/>
        <w:autoSpaceDN w:val="0"/>
        <w:adjustRightInd w:val="0"/>
        <w:spacing w:after="0" w:line="240" w:lineRule="auto"/>
        <w:rPr>
          <w:rFonts w:ascii="CIDFont+F3" w:hAnsi="CIDFont+F3" w:cs="CIDFont+F3"/>
          <w:kern w:val="0"/>
          <w:sz w:val="24"/>
          <w:szCs w:val="24"/>
        </w:rPr>
      </w:pPr>
    </w:p>
    <w:p w14:paraId="6109401D" w14:textId="3AB6F144" w:rsidR="00E62916" w:rsidRDefault="00124902" w:rsidP="002C0DD3">
      <w:pPr>
        <w:spacing w:after="0" w:line="240" w:lineRule="auto"/>
        <w:jc w:val="both"/>
      </w:pPr>
      <w:r>
        <w:t>Im Mathematikunterricht sind logisches Schlussfolgern, strategisches Denken und das Erkennen widersprüchlicher Aussagen unverzichtbar. Dabei spielt die Sprache eine große Rolle. Nach einer kurzen Einleitung werden ausgewählte Textaufgaben aus dem Fachunterricht gemeinsam sprachlich untersucht, um festzustellen, ob sie logisch schlüssig und für die Schüler</w:t>
      </w:r>
      <w:r w:rsidR="00CD42D2">
        <w:t>*</w:t>
      </w:r>
      <w:r w:rsidR="00B41D03">
        <w:t>i</w:t>
      </w:r>
      <w:r>
        <w:t>nnen lösbar sind.</w:t>
      </w:r>
    </w:p>
    <w:p w14:paraId="4B569021" w14:textId="77777777" w:rsidR="00916B1F" w:rsidRDefault="00916B1F" w:rsidP="002C0DD3">
      <w:pPr>
        <w:spacing w:after="0" w:line="240" w:lineRule="auto"/>
        <w:jc w:val="both"/>
      </w:pPr>
    </w:p>
    <w:p w14:paraId="1B8E54E0" w14:textId="77777777" w:rsidR="00EB2721" w:rsidRDefault="00EB2721" w:rsidP="002C0DD3">
      <w:pPr>
        <w:spacing w:after="0" w:line="240" w:lineRule="auto"/>
        <w:jc w:val="both"/>
      </w:pPr>
    </w:p>
    <w:p w14:paraId="130F7112" w14:textId="502F7FD2" w:rsidR="00916B1F" w:rsidRDefault="00916B1F" w:rsidP="002C0DD3">
      <w:pPr>
        <w:spacing w:after="0" w:line="240" w:lineRule="auto"/>
        <w:jc w:val="both"/>
        <w:rPr>
          <w:b/>
          <w:bCs/>
          <w:sz w:val="28"/>
          <w:szCs w:val="28"/>
        </w:rPr>
      </w:pPr>
      <w:r w:rsidRPr="00916B1F">
        <w:rPr>
          <w:b/>
          <w:bCs/>
          <w:sz w:val="28"/>
          <w:szCs w:val="28"/>
        </w:rPr>
        <w:t>Anmeldung</w:t>
      </w:r>
      <w:r w:rsidR="0062665E">
        <w:rPr>
          <w:b/>
          <w:bCs/>
          <w:sz w:val="28"/>
          <w:szCs w:val="28"/>
        </w:rPr>
        <w:t xml:space="preserve"> zu den Workshops und Vormerkung des Mittagessens</w:t>
      </w:r>
    </w:p>
    <w:p w14:paraId="7AFE52A8" w14:textId="77777777" w:rsidR="00EB2721" w:rsidRDefault="00EB2721" w:rsidP="0066508C">
      <w:pPr>
        <w:pStyle w:val="DeutscherText"/>
        <w:rPr>
          <w:noProof w:val="0"/>
          <w:lang w:val="de-DE"/>
        </w:rPr>
      </w:pPr>
    </w:p>
    <w:p w14:paraId="0EF5C8A1" w14:textId="35F2EC33" w:rsidR="0066508C" w:rsidRDefault="0066508C" w:rsidP="0066508C">
      <w:pPr>
        <w:pStyle w:val="DeutscherText"/>
        <w:rPr>
          <w:noProof w:val="0"/>
          <w:lang w:val="de-DE"/>
        </w:rPr>
      </w:pPr>
      <w:r w:rsidRPr="00AE7DC2">
        <w:rPr>
          <w:noProof w:val="0"/>
          <w:lang w:val="de-DE"/>
        </w:rPr>
        <w:t xml:space="preserve">Die </w:t>
      </w:r>
      <w:r w:rsidRPr="006130AC">
        <w:rPr>
          <w:b/>
          <w:bCs/>
          <w:noProof w:val="0"/>
          <w:lang w:val="de-DE"/>
        </w:rPr>
        <w:t>Anmeldung</w:t>
      </w:r>
      <w:r w:rsidRPr="00AE7DC2">
        <w:rPr>
          <w:noProof w:val="0"/>
          <w:lang w:val="de-DE"/>
        </w:rPr>
        <w:t xml:space="preserve"> zur Tagung und zu den einzelnen Workshops ist bis zum </w:t>
      </w:r>
      <w:r>
        <w:rPr>
          <w:noProof w:val="0"/>
          <w:lang w:val="de-DE"/>
        </w:rPr>
        <w:t>25</w:t>
      </w:r>
      <w:r w:rsidRPr="00AE7DC2">
        <w:rPr>
          <w:noProof w:val="0"/>
          <w:lang w:val="de-DE"/>
        </w:rPr>
        <w:t xml:space="preserve">. </w:t>
      </w:r>
      <w:r>
        <w:rPr>
          <w:noProof w:val="0"/>
          <w:lang w:val="de-DE"/>
        </w:rPr>
        <w:t>März</w:t>
      </w:r>
      <w:r w:rsidRPr="00AE7DC2">
        <w:rPr>
          <w:noProof w:val="0"/>
          <w:lang w:val="de-DE"/>
        </w:rPr>
        <w:t xml:space="preserve"> 202</w:t>
      </w:r>
      <w:r>
        <w:rPr>
          <w:noProof w:val="0"/>
          <w:lang w:val="de-DE"/>
        </w:rPr>
        <w:t>4</w:t>
      </w:r>
      <w:r w:rsidRPr="00AE7DC2">
        <w:rPr>
          <w:noProof w:val="0"/>
          <w:lang w:val="de-DE"/>
        </w:rPr>
        <w:t xml:space="preserve"> </w:t>
      </w:r>
      <w:r>
        <w:rPr>
          <w:noProof w:val="0"/>
          <w:lang w:val="de-DE"/>
        </w:rPr>
        <w:t xml:space="preserve">mittels </w:t>
      </w:r>
      <w:proofErr w:type="spellStart"/>
      <w:r>
        <w:rPr>
          <w:noProof w:val="0"/>
          <w:lang w:val="de-DE"/>
        </w:rPr>
        <w:t>Powerapp</w:t>
      </w:r>
      <w:proofErr w:type="spellEnd"/>
      <w:r>
        <w:rPr>
          <w:noProof w:val="0"/>
          <w:lang w:val="de-DE"/>
        </w:rPr>
        <w:t xml:space="preserve"> mit </w:t>
      </w:r>
      <w:proofErr w:type="spellStart"/>
      <w:r>
        <w:rPr>
          <w:noProof w:val="0"/>
          <w:lang w:val="de-DE"/>
        </w:rPr>
        <w:t>Lasis</w:t>
      </w:r>
      <w:proofErr w:type="spellEnd"/>
      <w:r>
        <w:rPr>
          <w:noProof w:val="0"/>
          <w:lang w:val="de-DE"/>
        </w:rPr>
        <w:t>-Account</w:t>
      </w:r>
      <w:r w:rsidR="00EB2721">
        <w:rPr>
          <w:noProof w:val="0"/>
          <w:lang w:val="de-DE"/>
        </w:rPr>
        <w:t xml:space="preserve"> (@prov.bz)</w:t>
      </w:r>
      <w:r>
        <w:rPr>
          <w:noProof w:val="0"/>
          <w:lang w:val="de-DE"/>
        </w:rPr>
        <w:t xml:space="preserve"> über den folgenden Link </w:t>
      </w:r>
      <w:hyperlink r:id="rId13" w:history="1">
        <w:r w:rsidRPr="009F6A44">
          <w:rPr>
            <w:rStyle w:val="Hyperlink"/>
            <w:noProof w:val="0"/>
            <w:lang w:val="de-DE"/>
          </w:rPr>
          <w:t>https://apps.powerapps.com/play/71be3a51-b17d-4a05-9448-453842f7a37e</w:t>
        </w:r>
      </w:hyperlink>
      <w:r>
        <w:rPr>
          <w:noProof w:val="0"/>
          <w:lang w:val="de-DE"/>
        </w:rPr>
        <w:t xml:space="preserve"> m</w:t>
      </w:r>
      <w:r w:rsidRPr="00AE7DC2">
        <w:rPr>
          <w:noProof w:val="0"/>
          <w:lang w:val="de-DE"/>
        </w:rPr>
        <w:t>öglich</w:t>
      </w:r>
      <w:r>
        <w:rPr>
          <w:noProof w:val="0"/>
          <w:lang w:val="de-DE"/>
        </w:rPr>
        <w:t xml:space="preserve">. </w:t>
      </w:r>
    </w:p>
    <w:p w14:paraId="525D7BFE" w14:textId="77777777" w:rsidR="0066508C" w:rsidRDefault="0066508C" w:rsidP="0066508C">
      <w:pPr>
        <w:pStyle w:val="DeutscherText"/>
        <w:rPr>
          <w:noProof w:val="0"/>
          <w:lang w:val="de-DE"/>
        </w:rPr>
      </w:pPr>
    </w:p>
    <w:p w14:paraId="021E8114" w14:textId="69E628C9" w:rsidR="0066508C" w:rsidRPr="00AE7DC2" w:rsidRDefault="0066508C" w:rsidP="0066508C">
      <w:pPr>
        <w:pStyle w:val="DeutscherText"/>
        <w:rPr>
          <w:noProof w:val="0"/>
          <w:lang w:val="de-DE"/>
        </w:rPr>
      </w:pPr>
    </w:p>
    <w:p w14:paraId="0569984E" w14:textId="37B915A0" w:rsidR="00916B1F" w:rsidRPr="00916B1F" w:rsidRDefault="00A40680" w:rsidP="00A63AA8">
      <w:pPr>
        <w:spacing w:after="0" w:line="240" w:lineRule="auto"/>
        <w:jc w:val="center"/>
        <w:rPr>
          <w:b/>
          <w:bCs/>
          <w:sz w:val="28"/>
          <w:szCs w:val="28"/>
        </w:rPr>
      </w:pPr>
      <w:r>
        <w:rPr>
          <w:noProof/>
        </w:rPr>
        <w:drawing>
          <wp:inline distT="0" distB="0" distL="0" distR="0" wp14:anchorId="3B355EAB" wp14:editId="6487B0F0">
            <wp:extent cx="1508594" cy="1508594"/>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7532" cy="1527532"/>
                    </a:xfrm>
                    <a:prstGeom prst="rect">
                      <a:avLst/>
                    </a:prstGeom>
                    <a:noFill/>
                    <a:ln>
                      <a:noFill/>
                    </a:ln>
                  </pic:spPr>
                </pic:pic>
              </a:graphicData>
            </a:graphic>
          </wp:inline>
        </w:drawing>
      </w:r>
    </w:p>
    <w:sectPr w:rsidR="00916B1F" w:rsidRPr="00916B1F" w:rsidSect="00516F78">
      <w:headerReference w:type="default" r:id="rId15"/>
      <w:pgSz w:w="11906" w:h="16838"/>
      <w:pgMar w:top="397" w:right="964" w:bottom="624"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433254" w14:textId="77777777" w:rsidR="007D5B70" w:rsidRDefault="007D5B70" w:rsidP="007D5B70">
      <w:pPr>
        <w:spacing w:after="0" w:line="240" w:lineRule="auto"/>
      </w:pPr>
      <w:r>
        <w:separator/>
      </w:r>
    </w:p>
  </w:endnote>
  <w:endnote w:type="continuationSeparator" w:id="0">
    <w:p w14:paraId="160D3534" w14:textId="77777777" w:rsidR="007D5B70" w:rsidRDefault="007D5B70" w:rsidP="007D5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IDFont+F3">
    <w:altName w:val="Calibri"/>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202C5" w14:textId="77777777" w:rsidR="007D5B70" w:rsidRDefault="007D5B70" w:rsidP="007D5B70">
      <w:pPr>
        <w:spacing w:after="0" w:line="240" w:lineRule="auto"/>
      </w:pPr>
      <w:r>
        <w:separator/>
      </w:r>
    </w:p>
  </w:footnote>
  <w:footnote w:type="continuationSeparator" w:id="0">
    <w:p w14:paraId="60179213" w14:textId="77777777" w:rsidR="007D5B70" w:rsidRDefault="007D5B70" w:rsidP="007D5B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744A1" w14:textId="79219723" w:rsidR="007D5B70" w:rsidRDefault="007D5B70">
    <w:pPr>
      <w:pStyle w:val="Kopfzeile"/>
    </w:pPr>
  </w:p>
  <w:p w14:paraId="23EDE3A5" w14:textId="77777777" w:rsidR="007D5B70" w:rsidRPr="007D5B70" w:rsidRDefault="007D5B70">
    <w:pPr>
      <w:pStyle w:val="Kopfzeile"/>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3101B"/>
    <w:multiLevelType w:val="hybridMultilevel"/>
    <w:tmpl w:val="4770010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809633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DAC"/>
    <w:rsid w:val="000023D5"/>
    <w:rsid w:val="00005FFE"/>
    <w:rsid w:val="00020986"/>
    <w:rsid w:val="00035973"/>
    <w:rsid w:val="0003704A"/>
    <w:rsid w:val="00037B48"/>
    <w:rsid w:val="00061C01"/>
    <w:rsid w:val="00085DD4"/>
    <w:rsid w:val="000916C7"/>
    <w:rsid w:val="00092601"/>
    <w:rsid w:val="000A0FA2"/>
    <w:rsid w:val="000A42A1"/>
    <w:rsid w:val="000B2FCE"/>
    <w:rsid w:val="000B6354"/>
    <w:rsid w:val="000C5C0D"/>
    <w:rsid w:val="000E19EA"/>
    <w:rsid w:val="000E4A1A"/>
    <w:rsid w:val="000F08A9"/>
    <w:rsid w:val="000F104D"/>
    <w:rsid w:val="0010219D"/>
    <w:rsid w:val="00103FD0"/>
    <w:rsid w:val="001108A8"/>
    <w:rsid w:val="00124902"/>
    <w:rsid w:val="0014514B"/>
    <w:rsid w:val="0017685B"/>
    <w:rsid w:val="0018552C"/>
    <w:rsid w:val="001A4948"/>
    <w:rsid w:val="001A74FA"/>
    <w:rsid w:val="001B1677"/>
    <w:rsid w:val="001B79A2"/>
    <w:rsid w:val="00263994"/>
    <w:rsid w:val="00267F48"/>
    <w:rsid w:val="002755B9"/>
    <w:rsid w:val="00275A08"/>
    <w:rsid w:val="0028211B"/>
    <w:rsid w:val="002C0DD3"/>
    <w:rsid w:val="002C2895"/>
    <w:rsid w:val="002E37B0"/>
    <w:rsid w:val="002E39A3"/>
    <w:rsid w:val="002E55B6"/>
    <w:rsid w:val="002F7F45"/>
    <w:rsid w:val="0032692F"/>
    <w:rsid w:val="003752BE"/>
    <w:rsid w:val="003A3613"/>
    <w:rsid w:val="003B54C7"/>
    <w:rsid w:val="003E4393"/>
    <w:rsid w:val="003E7792"/>
    <w:rsid w:val="003F0085"/>
    <w:rsid w:val="004047C0"/>
    <w:rsid w:val="00420C40"/>
    <w:rsid w:val="00453166"/>
    <w:rsid w:val="00454D6B"/>
    <w:rsid w:val="004633B3"/>
    <w:rsid w:val="00465CF9"/>
    <w:rsid w:val="00480741"/>
    <w:rsid w:val="004A10A4"/>
    <w:rsid w:val="004A21F1"/>
    <w:rsid w:val="004B22E1"/>
    <w:rsid w:val="004C0758"/>
    <w:rsid w:val="004C5E0A"/>
    <w:rsid w:val="004D5061"/>
    <w:rsid w:val="004E2992"/>
    <w:rsid w:val="004E3F08"/>
    <w:rsid w:val="00500336"/>
    <w:rsid w:val="00513287"/>
    <w:rsid w:val="00516F78"/>
    <w:rsid w:val="00586203"/>
    <w:rsid w:val="0059020F"/>
    <w:rsid w:val="00594637"/>
    <w:rsid w:val="005A13FC"/>
    <w:rsid w:val="005B3D29"/>
    <w:rsid w:val="005D50B2"/>
    <w:rsid w:val="005E6A07"/>
    <w:rsid w:val="006018F3"/>
    <w:rsid w:val="0062665E"/>
    <w:rsid w:val="00645CF6"/>
    <w:rsid w:val="00654475"/>
    <w:rsid w:val="00663EA0"/>
    <w:rsid w:val="0066508C"/>
    <w:rsid w:val="00676FFC"/>
    <w:rsid w:val="00682DBD"/>
    <w:rsid w:val="00687DDC"/>
    <w:rsid w:val="00697040"/>
    <w:rsid w:val="006A13D5"/>
    <w:rsid w:val="006A4420"/>
    <w:rsid w:val="006C63C4"/>
    <w:rsid w:val="006D5743"/>
    <w:rsid w:val="006F13FE"/>
    <w:rsid w:val="00700B8B"/>
    <w:rsid w:val="0072698E"/>
    <w:rsid w:val="00734269"/>
    <w:rsid w:val="0073536E"/>
    <w:rsid w:val="007817F6"/>
    <w:rsid w:val="007977BD"/>
    <w:rsid w:val="007C5E36"/>
    <w:rsid w:val="007D2FF0"/>
    <w:rsid w:val="007D5B70"/>
    <w:rsid w:val="007F23AC"/>
    <w:rsid w:val="00831DE7"/>
    <w:rsid w:val="00837A00"/>
    <w:rsid w:val="00837DAC"/>
    <w:rsid w:val="00842043"/>
    <w:rsid w:val="00873828"/>
    <w:rsid w:val="00875AC8"/>
    <w:rsid w:val="008804C7"/>
    <w:rsid w:val="008829BE"/>
    <w:rsid w:val="00896BF2"/>
    <w:rsid w:val="008C63D7"/>
    <w:rsid w:val="008D295A"/>
    <w:rsid w:val="00907E77"/>
    <w:rsid w:val="00915AC1"/>
    <w:rsid w:val="00916B1F"/>
    <w:rsid w:val="0092640F"/>
    <w:rsid w:val="00932277"/>
    <w:rsid w:val="009465FA"/>
    <w:rsid w:val="009619B3"/>
    <w:rsid w:val="00967ED5"/>
    <w:rsid w:val="00991B92"/>
    <w:rsid w:val="0099304F"/>
    <w:rsid w:val="00994C51"/>
    <w:rsid w:val="009970DA"/>
    <w:rsid w:val="009A6383"/>
    <w:rsid w:val="009C0AB6"/>
    <w:rsid w:val="009C6D5E"/>
    <w:rsid w:val="009E2AE2"/>
    <w:rsid w:val="009E3E0D"/>
    <w:rsid w:val="009F35EC"/>
    <w:rsid w:val="009F4CB6"/>
    <w:rsid w:val="00A12A91"/>
    <w:rsid w:val="00A27D21"/>
    <w:rsid w:val="00A40680"/>
    <w:rsid w:val="00A42C9D"/>
    <w:rsid w:val="00A51847"/>
    <w:rsid w:val="00A60C8B"/>
    <w:rsid w:val="00A63AA8"/>
    <w:rsid w:val="00A806EC"/>
    <w:rsid w:val="00A8556F"/>
    <w:rsid w:val="00A8730E"/>
    <w:rsid w:val="00A96D4E"/>
    <w:rsid w:val="00AA2768"/>
    <w:rsid w:val="00AB3100"/>
    <w:rsid w:val="00AB650D"/>
    <w:rsid w:val="00AC2598"/>
    <w:rsid w:val="00AD38C1"/>
    <w:rsid w:val="00AE65F6"/>
    <w:rsid w:val="00AE7700"/>
    <w:rsid w:val="00AF5ABF"/>
    <w:rsid w:val="00B12B1B"/>
    <w:rsid w:val="00B27149"/>
    <w:rsid w:val="00B41D03"/>
    <w:rsid w:val="00B61CBE"/>
    <w:rsid w:val="00B719C2"/>
    <w:rsid w:val="00BA1767"/>
    <w:rsid w:val="00BE2F8F"/>
    <w:rsid w:val="00BE53DF"/>
    <w:rsid w:val="00BF18B1"/>
    <w:rsid w:val="00BF1AE0"/>
    <w:rsid w:val="00BF697D"/>
    <w:rsid w:val="00C17BC0"/>
    <w:rsid w:val="00C24480"/>
    <w:rsid w:val="00C24B3D"/>
    <w:rsid w:val="00C25409"/>
    <w:rsid w:val="00C33152"/>
    <w:rsid w:val="00C37B5D"/>
    <w:rsid w:val="00C55C6B"/>
    <w:rsid w:val="00C61BF6"/>
    <w:rsid w:val="00C73EB3"/>
    <w:rsid w:val="00C753E4"/>
    <w:rsid w:val="00C90F76"/>
    <w:rsid w:val="00C95109"/>
    <w:rsid w:val="00C975D3"/>
    <w:rsid w:val="00CA30D4"/>
    <w:rsid w:val="00CA5323"/>
    <w:rsid w:val="00CB0401"/>
    <w:rsid w:val="00CB477A"/>
    <w:rsid w:val="00CB6E4B"/>
    <w:rsid w:val="00CB796B"/>
    <w:rsid w:val="00CD4070"/>
    <w:rsid w:val="00CD42D2"/>
    <w:rsid w:val="00CF64C5"/>
    <w:rsid w:val="00D331A6"/>
    <w:rsid w:val="00D41803"/>
    <w:rsid w:val="00D60A8A"/>
    <w:rsid w:val="00D76A80"/>
    <w:rsid w:val="00D86A72"/>
    <w:rsid w:val="00D973F1"/>
    <w:rsid w:val="00DA7020"/>
    <w:rsid w:val="00DC1B76"/>
    <w:rsid w:val="00DC4E7D"/>
    <w:rsid w:val="00DD186F"/>
    <w:rsid w:val="00DD54AA"/>
    <w:rsid w:val="00DF75F4"/>
    <w:rsid w:val="00E62916"/>
    <w:rsid w:val="00E8625F"/>
    <w:rsid w:val="00E93A3A"/>
    <w:rsid w:val="00E948F7"/>
    <w:rsid w:val="00EB2721"/>
    <w:rsid w:val="00EC1D1B"/>
    <w:rsid w:val="00EC5946"/>
    <w:rsid w:val="00ED26EE"/>
    <w:rsid w:val="00EE1D8D"/>
    <w:rsid w:val="00EF2052"/>
    <w:rsid w:val="00EF37D1"/>
    <w:rsid w:val="00EF6520"/>
    <w:rsid w:val="00F93604"/>
    <w:rsid w:val="00FB1D08"/>
    <w:rsid w:val="00FC64F2"/>
    <w:rsid w:val="00FE76C9"/>
    <w:rsid w:val="0FF6AF97"/>
    <w:rsid w:val="14C5EF21"/>
    <w:rsid w:val="1560D5B8"/>
    <w:rsid w:val="19BA330E"/>
    <w:rsid w:val="1E0BDCE1"/>
    <w:rsid w:val="2D19299E"/>
    <w:rsid w:val="33593775"/>
    <w:rsid w:val="3A5F9250"/>
    <w:rsid w:val="3C022147"/>
    <w:rsid w:val="3CD5CB3C"/>
    <w:rsid w:val="457D9E56"/>
    <w:rsid w:val="471545BB"/>
    <w:rsid w:val="5164CDE2"/>
    <w:rsid w:val="543B367E"/>
    <w:rsid w:val="582900F8"/>
    <w:rsid w:val="59E7C885"/>
    <w:rsid w:val="5A6AF7CD"/>
    <w:rsid w:val="5D8358A3"/>
    <w:rsid w:val="5DA2988F"/>
    <w:rsid w:val="5F3E68F0"/>
    <w:rsid w:val="60DA3951"/>
    <w:rsid w:val="62C1630D"/>
    <w:rsid w:val="66838553"/>
    <w:rsid w:val="69333F3B"/>
    <w:rsid w:val="70DD4DCC"/>
    <w:rsid w:val="7377DA8B"/>
    <w:rsid w:val="73950C75"/>
    <w:rsid w:val="75D94347"/>
    <w:rsid w:val="7D70F0D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AFC0E57"/>
  <w15:chartTrackingRefBased/>
  <w15:docId w15:val="{3DF32C11-0E8D-4DE1-8EC4-A44969487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8C63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EC1D1B"/>
    <w:rPr>
      <w:color w:val="0563C1" w:themeColor="hyperlink"/>
      <w:u w:val="single"/>
    </w:rPr>
  </w:style>
  <w:style w:type="character" w:styleId="NichtaufgelsteErwhnung">
    <w:name w:val="Unresolved Mention"/>
    <w:basedOn w:val="Absatz-Standardschriftart"/>
    <w:uiPriority w:val="99"/>
    <w:semiHidden/>
    <w:unhideWhenUsed/>
    <w:rsid w:val="00EC1D1B"/>
    <w:rPr>
      <w:color w:val="605E5C"/>
      <w:shd w:val="clear" w:color="auto" w:fill="E1DFDD"/>
    </w:rPr>
  </w:style>
  <w:style w:type="character" w:styleId="BesuchterLink">
    <w:name w:val="FollowedHyperlink"/>
    <w:basedOn w:val="Absatz-Standardschriftart"/>
    <w:uiPriority w:val="99"/>
    <w:semiHidden/>
    <w:unhideWhenUsed/>
    <w:rsid w:val="00EC1D1B"/>
    <w:rPr>
      <w:color w:val="954F72" w:themeColor="followedHyperlink"/>
      <w:u w:val="single"/>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StandardWeb">
    <w:name w:val="Normal (Web)"/>
    <w:basedOn w:val="Standard"/>
    <w:uiPriority w:val="99"/>
    <w:unhideWhenUsed/>
    <w:rsid w:val="00831DE7"/>
    <w:pPr>
      <w:spacing w:before="100" w:beforeAutospacing="1" w:after="100" w:afterAutospacing="1" w:line="240" w:lineRule="auto"/>
    </w:pPr>
    <w:rPr>
      <w:rFonts w:ascii="Calibri" w:hAnsi="Calibri" w:cs="Calibri"/>
      <w:kern w:val="0"/>
      <w:lang w:eastAsia="de-DE"/>
      <w14:ligatures w14:val="none"/>
    </w:rPr>
  </w:style>
  <w:style w:type="paragraph" w:styleId="Listenabsatz">
    <w:name w:val="List Paragraph"/>
    <w:basedOn w:val="Standard"/>
    <w:uiPriority w:val="34"/>
    <w:qFormat/>
    <w:rsid w:val="00663EA0"/>
    <w:pPr>
      <w:ind w:left="720"/>
      <w:contextualSpacing/>
    </w:pPr>
  </w:style>
  <w:style w:type="paragraph" w:styleId="Kopfzeile">
    <w:name w:val="header"/>
    <w:basedOn w:val="Standard"/>
    <w:link w:val="KopfzeileZchn"/>
    <w:uiPriority w:val="99"/>
    <w:unhideWhenUsed/>
    <w:rsid w:val="007D5B70"/>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D5B70"/>
  </w:style>
  <w:style w:type="paragraph" w:styleId="Fuzeile">
    <w:name w:val="footer"/>
    <w:basedOn w:val="Standard"/>
    <w:link w:val="FuzeileZchn"/>
    <w:uiPriority w:val="99"/>
    <w:unhideWhenUsed/>
    <w:rsid w:val="007D5B70"/>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D5B70"/>
  </w:style>
  <w:style w:type="paragraph" w:customStyle="1" w:styleId="NameNachname">
    <w:name w:val="Name Nachname"/>
    <w:basedOn w:val="Standard"/>
    <w:rsid w:val="007D5B70"/>
    <w:pPr>
      <w:spacing w:after="0" w:line="240" w:lineRule="exact"/>
      <w:jc w:val="right"/>
    </w:pPr>
    <w:rPr>
      <w:rFonts w:ascii="Arial" w:eastAsia="Times New Roman" w:hAnsi="Arial" w:cs="Times New Roman"/>
      <w:noProof/>
      <w:kern w:val="0"/>
      <w:sz w:val="20"/>
      <w:szCs w:val="20"/>
      <w:lang w:val="en-US"/>
      <w14:ligatures w14:val="none"/>
    </w:rPr>
  </w:style>
  <w:style w:type="paragraph" w:customStyle="1" w:styleId="DeutscherText">
    <w:name w:val="Deutscher Text"/>
    <w:basedOn w:val="Standard"/>
    <w:rsid w:val="0066508C"/>
    <w:pPr>
      <w:spacing w:after="0" w:line="240" w:lineRule="exact"/>
      <w:jc w:val="both"/>
    </w:pPr>
    <w:rPr>
      <w:rFonts w:ascii="Arial" w:eastAsia="Times New Roman" w:hAnsi="Arial" w:cs="Times New Roman"/>
      <w:noProof/>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838295">
      <w:bodyDiv w:val="1"/>
      <w:marLeft w:val="0"/>
      <w:marRight w:val="0"/>
      <w:marTop w:val="0"/>
      <w:marBottom w:val="0"/>
      <w:divBdr>
        <w:top w:val="none" w:sz="0" w:space="0" w:color="auto"/>
        <w:left w:val="none" w:sz="0" w:space="0" w:color="auto"/>
        <w:bottom w:val="none" w:sz="0" w:space="0" w:color="auto"/>
        <w:right w:val="none" w:sz="0" w:space="0" w:color="auto"/>
      </w:divBdr>
    </w:div>
    <w:div w:id="396787378">
      <w:bodyDiv w:val="1"/>
      <w:marLeft w:val="0"/>
      <w:marRight w:val="0"/>
      <w:marTop w:val="0"/>
      <w:marBottom w:val="0"/>
      <w:divBdr>
        <w:top w:val="none" w:sz="0" w:space="0" w:color="auto"/>
        <w:left w:val="none" w:sz="0" w:space="0" w:color="auto"/>
        <w:bottom w:val="none" w:sz="0" w:space="0" w:color="auto"/>
        <w:right w:val="none" w:sz="0" w:space="0" w:color="auto"/>
      </w:divBdr>
    </w:div>
    <w:div w:id="1113284409">
      <w:bodyDiv w:val="1"/>
      <w:marLeft w:val="0"/>
      <w:marRight w:val="0"/>
      <w:marTop w:val="0"/>
      <w:marBottom w:val="0"/>
      <w:divBdr>
        <w:top w:val="none" w:sz="0" w:space="0" w:color="auto"/>
        <w:left w:val="none" w:sz="0" w:space="0" w:color="auto"/>
        <w:bottom w:val="none" w:sz="0" w:space="0" w:color="auto"/>
        <w:right w:val="none" w:sz="0" w:space="0" w:color="auto"/>
      </w:divBdr>
    </w:div>
    <w:div w:id="1241908972">
      <w:bodyDiv w:val="1"/>
      <w:marLeft w:val="0"/>
      <w:marRight w:val="0"/>
      <w:marTop w:val="0"/>
      <w:marBottom w:val="0"/>
      <w:divBdr>
        <w:top w:val="none" w:sz="0" w:space="0" w:color="auto"/>
        <w:left w:val="none" w:sz="0" w:space="0" w:color="auto"/>
        <w:bottom w:val="none" w:sz="0" w:space="0" w:color="auto"/>
        <w:right w:val="none" w:sz="0" w:space="0" w:color="auto"/>
      </w:divBdr>
    </w:div>
    <w:div w:id="1591964638">
      <w:bodyDiv w:val="1"/>
      <w:marLeft w:val="0"/>
      <w:marRight w:val="0"/>
      <w:marTop w:val="0"/>
      <w:marBottom w:val="0"/>
      <w:divBdr>
        <w:top w:val="none" w:sz="0" w:space="0" w:color="auto"/>
        <w:left w:val="none" w:sz="0" w:space="0" w:color="auto"/>
        <w:bottom w:val="none" w:sz="0" w:space="0" w:color="auto"/>
        <w:right w:val="none" w:sz="0" w:space="0" w:color="auto"/>
      </w:divBdr>
    </w:div>
    <w:div w:id="1845707219">
      <w:bodyDiv w:val="1"/>
      <w:marLeft w:val="0"/>
      <w:marRight w:val="0"/>
      <w:marTop w:val="0"/>
      <w:marBottom w:val="0"/>
      <w:divBdr>
        <w:top w:val="none" w:sz="0" w:space="0" w:color="auto"/>
        <w:left w:val="none" w:sz="0" w:space="0" w:color="auto"/>
        <w:bottom w:val="none" w:sz="0" w:space="0" w:color="auto"/>
        <w:right w:val="none" w:sz="0" w:space="0" w:color="auto"/>
      </w:divBdr>
    </w:div>
    <w:div w:id="1859074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apps.powerapps.com/play/71be3a51-b17d-4a05-9448-453842f7a37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ducation.minecraft.net/de-de/get-started/download"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nsightmaker.com/"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5271b2c-c6d7-475e-b988-62977c76ccb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A9169298F27B44AA38E40FC789E3FE8" ma:contentTypeVersion="10" ma:contentTypeDescription="Ein neues Dokument erstellen." ma:contentTypeScope="" ma:versionID="f3a1f1105d7b6072710b7ea99316db2e">
  <xsd:schema xmlns:xsd="http://www.w3.org/2001/XMLSchema" xmlns:xs="http://www.w3.org/2001/XMLSchema" xmlns:p="http://schemas.microsoft.com/office/2006/metadata/properties" xmlns:ns2="15271b2c-c6d7-475e-b988-62977c76ccb4" xmlns:ns3="7497efea-e51d-49c5-908c-78a148568bd5" targetNamespace="http://schemas.microsoft.com/office/2006/metadata/properties" ma:root="true" ma:fieldsID="1e46c21aa759d9469d6c7d845081b990" ns2:_="" ns3:_="">
    <xsd:import namespace="15271b2c-c6d7-475e-b988-62977c76ccb4"/>
    <xsd:import namespace="7497efea-e51d-49c5-908c-78a148568bd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271b2c-c6d7-475e-b988-62977c76cc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e5e32e91-e282-4ae8-add1-730c2c706649"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497efea-e51d-49c5-908c-78a148568bd5"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12161A-C723-4C79-BDDD-67EF3401C1C7}">
  <ds:schemaRefs>
    <ds:schemaRef ds:uri="7497efea-e51d-49c5-908c-78a148568bd5"/>
    <ds:schemaRef ds:uri="http://purl.org/dc/elements/1.1/"/>
    <ds:schemaRef ds:uri="http://schemas.microsoft.com/office/2006/metadata/properties"/>
    <ds:schemaRef ds:uri="http://purl.org/dc/terms/"/>
    <ds:schemaRef ds:uri="15271b2c-c6d7-475e-b988-62977c76ccb4"/>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5652B726-E61A-4C11-A56E-48006DAC4299}">
  <ds:schemaRefs>
    <ds:schemaRef ds:uri="http://schemas.microsoft.com/sharepoint/v3/contenttype/forms"/>
  </ds:schemaRefs>
</ds:datastoreItem>
</file>

<file path=customXml/itemProps3.xml><?xml version="1.0" encoding="utf-8"?>
<ds:datastoreItem xmlns:ds="http://schemas.openxmlformats.org/officeDocument/2006/customXml" ds:itemID="{B3CFACAB-02E8-4585-A15E-2F04AC21D4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271b2c-c6d7-475e-b988-62977c76ccb4"/>
    <ds:schemaRef ds:uri="7497efea-e51d-49c5-908c-78a148568b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1208</Words>
  <Characters>7614</Characters>
  <Application>Microsoft Office Word</Application>
  <DocSecurity>0</DocSecurity>
  <Lines>63</Lines>
  <Paragraphs>17</Paragraphs>
  <ScaleCrop>false</ScaleCrop>
  <Company/>
  <LinksUpToDate>false</LinksUpToDate>
  <CharactersWithSpaces>8805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Daniel.Soraruf_1611</dc:creator>
  <cp:keywords/>
  <dc:description/>
  <cp:lastModifiedBy>Piccolruaz, Barbara</cp:lastModifiedBy>
  <cp:revision>2</cp:revision>
  <dcterms:created xsi:type="dcterms:W3CDTF">2024-02-07T07:12:00Z</dcterms:created>
  <dcterms:modified xsi:type="dcterms:W3CDTF">2024-02-07T07:12:00Z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0x0101002A9169298F27B44AA38E40FC789E3FE8</vt:lpwstr>
  </property>
</Properties>
</file>