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5AF41" w14:textId="77777777" w:rsidR="00780B56" w:rsidRPr="00AE475C" w:rsidRDefault="00780B56">
      <w:pPr>
        <w:rPr>
          <w:b/>
          <w:bCs/>
          <w:sz w:val="16"/>
          <w:szCs w:val="16"/>
          <w:u w:val="single"/>
        </w:rPr>
      </w:pPr>
      <w:r w:rsidRPr="00AE475C">
        <w:rPr>
          <w:b/>
          <w:bCs/>
          <w:sz w:val="16"/>
          <w:szCs w:val="16"/>
          <w:u w:val="single"/>
        </w:rPr>
        <w:t>MOD. A</w:t>
      </w:r>
    </w:p>
    <w:p w14:paraId="4DE10F1A" w14:textId="77777777" w:rsidR="00780B56" w:rsidRPr="006C1404" w:rsidRDefault="00780B56">
      <w:pPr>
        <w:rPr>
          <w:sz w:val="16"/>
          <w:szCs w:val="16"/>
        </w:rPr>
      </w:pPr>
    </w:p>
    <w:p w14:paraId="4E0D4504" w14:textId="77777777" w:rsidR="00780B56" w:rsidRPr="006C1404" w:rsidRDefault="00780B56" w:rsidP="00780B56">
      <w:pPr>
        <w:rPr>
          <w:sz w:val="16"/>
          <w:szCs w:val="16"/>
        </w:rPr>
      </w:pPr>
      <w:r w:rsidRPr="006C1404">
        <w:rPr>
          <w:sz w:val="16"/>
          <w:szCs w:val="16"/>
        </w:rPr>
        <w:t xml:space="preserve">STATO PATRIMONIALE </w:t>
      </w:r>
    </w:p>
    <w:p w14:paraId="6E1D8BDB" w14:textId="77777777" w:rsidR="00780B56" w:rsidRPr="006C1404" w:rsidRDefault="00780B56" w:rsidP="00780B56">
      <w:pPr>
        <w:rPr>
          <w:sz w:val="16"/>
          <w:szCs w:val="16"/>
        </w:rPr>
      </w:pPr>
      <w:r w:rsidRPr="006C1404">
        <w:rPr>
          <w:sz w:val="16"/>
          <w:szCs w:val="16"/>
        </w:rPr>
        <w:t xml:space="preserve">L o stato patrimoniale deve essere redatto in conformità al seguente schema. </w:t>
      </w:r>
    </w:p>
    <w:p w14:paraId="7E8B55DA" w14:textId="77777777" w:rsidR="00780B56" w:rsidRPr="006C1404" w:rsidRDefault="00780B56" w:rsidP="00780B56">
      <w:pPr>
        <w:rPr>
          <w:sz w:val="16"/>
          <w:szCs w:val="16"/>
        </w:rPr>
      </w:pPr>
      <w:r w:rsidRPr="006C1404">
        <w:rPr>
          <w:sz w:val="16"/>
          <w:szCs w:val="16"/>
        </w:rPr>
        <w:t>Attivo:</w:t>
      </w:r>
    </w:p>
    <w:p w14:paraId="426991CB" w14:textId="77777777" w:rsidR="00780B56" w:rsidRPr="006C1404" w:rsidRDefault="00780B56" w:rsidP="008371CF">
      <w:pPr>
        <w:ind w:left="708"/>
        <w:rPr>
          <w:sz w:val="16"/>
          <w:szCs w:val="16"/>
        </w:rPr>
      </w:pPr>
      <w:r w:rsidRPr="006C1404">
        <w:rPr>
          <w:sz w:val="16"/>
          <w:szCs w:val="16"/>
        </w:rPr>
        <w:t>A) quote associative o apporti ancora dovuti;</w:t>
      </w:r>
    </w:p>
    <w:p w14:paraId="670AED7D" w14:textId="77777777" w:rsidR="00780B56" w:rsidRPr="006C1404" w:rsidRDefault="00780B56" w:rsidP="008371CF">
      <w:pPr>
        <w:ind w:left="708"/>
        <w:rPr>
          <w:sz w:val="16"/>
          <w:szCs w:val="16"/>
        </w:rPr>
      </w:pPr>
      <w:r w:rsidRPr="006C1404">
        <w:rPr>
          <w:sz w:val="16"/>
          <w:szCs w:val="16"/>
        </w:rPr>
        <w:t>B) immobilizzazioni:</w:t>
      </w:r>
    </w:p>
    <w:p w14:paraId="2945BEF6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I - immobilizzazioni immateriali:</w:t>
      </w:r>
    </w:p>
    <w:p w14:paraId="73BBA214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1) costi di impianto e di ampliamento;</w:t>
      </w:r>
    </w:p>
    <w:p w14:paraId="0045DABF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2) costi di sviluppo;</w:t>
      </w:r>
    </w:p>
    <w:p w14:paraId="12E58012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3) diritti di brevetto industriale e diritti di utilizzazione delle opere dell’ingegno;</w:t>
      </w:r>
    </w:p>
    <w:p w14:paraId="096EEC3D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4) concessioni, licenze, marchi e diritti simili;</w:t>
      </w:r>
    </w:p>
    <w:p w14:paraId="7F699CC1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5) avviamento;</w:t>
      </w:r>
    </w:p>
    <w:p w14:paraId="11AF9E25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6) immobilizzazioni in corso e acconti;</w:t>
      </w:r>
    </w:p>
    <w:p w14:paraId="1952AB10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7) altre.</w:t>
      </w:r>
    </w:p>
    <w:p w14:paraId="13795271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Totale.</w:t>
      </w:r>
    </w:p>
    <w:p w14:paraId="305C736C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II - immobilizzazioni materiali:</w:t>
      </w:r>
    </w:p>
    <w:p w14:paraId="65C4BCD1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1) terreni e fabbricati;</w:t>
      </w:r>
    </w:p>
    <w:p w14:paraId="478C7BD0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2) impianti e macchinari;</w:t>
      </w:r>
    </w:p>
    <w:p w14:paraId="7376A4E3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3) attrezzature;</w:t>
      </w:r>
    </w:p>
    <w:p w14:paraId="29A09FDD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4) altri beni;</w:t>
      </w:r>
    </w:p>
    <w:p w14:paraId="12219D75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5) immobilizzazioni in corso e acconti;</w:t>
      </w:r>
    </w:p>
    <w:p w14:paraId="2EA23F83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Totale.</w:t>
      </w:r>
    </w:p>
    <w:p w14:paraId="216B4C4C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III - immobilizzazioni finanziarie, con separata indicazione aggiuntiva, per ciascuna voce dei crediti, degli importi esigibili entro l’esercizio successivo:</w:t>
      </w:r>
    </w:p>
    <w:p w14:paraId="2C5AD2EE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1) partecipazioni in:</w:t>
      </w:r>
    </w:p>
    <w:p w14:paraId="335ACDB4" w14:textId="77777777" w:rsidR="00780B56" w:rsidRPr="006C1404" w:rsidRDefault="00780B56" w:rsidP="008371CF">
      <w:pPr>
        <w:ind w:left="2832"/>
        <w:rPr>
          <w:sz w:val="16"/>
          <w:szCs w:val="16"/>
        </w:rPr>
      </w:pPr>
      <w:r w:rsidRPr="006C1404">
        <w:rPr>
          <w:sz w:val="16"/>
          <w:szCs w:val="16"/>
        </w:rPr>
        <w:t>a) imprese controllate;</w:t>
      </w:r>
    </w:p>
    <w:p w14:paraId="3D9232AE" w14:textId="77777777" w:rsidR="00780B56" w:rsidRPr="006C1404" w:rsidRDefault="00780B56" w:rsidP="008371CF">
      <w:pPr>
        <w:ind w:left="2832"/>
        <w:rPr>
          <w:sz w:val="16"/>
          <w:szCs w:val="16"/>
        </w:rPr>
      </w:pPr>
      <w:r w:rsidRPr="006C1404">
        <w:rPr>
          <w:sz w:val="16"/>
          <w:szCs w:val="16"/>
        </w:rPr>
        <w:t>b) imprese collegate;</w:t>
      </w:r>
    </w:p>
    <w:p w14:paraId="2CAF1135" w14:textId="77777777" w:rsidR="00780B56" w:rsidRPr="006C1404" w:rsidRDefault="00780B56" w:rsidP="008371CF">
      <w:pPr>
        <w:ind w:left="2832"/>
        <w:rPr>
          <w:sz w:val="16"/>
          <w:szCs w:val="16"/>
        </w:rPr>
      </w:pPr>
      <w:r w:rsidRPr="006C1404">
        <w:rPr>
          <w:sz w:val="16"/>
          <w:szCs w:val="16"/>
        </w:rPr>
        <w:t>c) altre imprese;</w:t>
      </w:r>
    </w:p>
    <w:p w14:paraId="5333E97B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2) crediti:</w:t>
      </w:r>
    </w:p>
    <w:p w14:paraId="0990FB9D" w14:textId="77777777" w:rsidR="00780B56" w:rsidRPr="006C1404" w:rsidRDefault="00780B56" w:rsidP="008371CF">
      <w:pPr>
        <w:ind w:left="2832"/>
        <w:rPr>
          <w:sz w:val="16"/>
          <w:szCs w:val="16"/>
        </w:rPr>
      </w:pPr>
      <w:r w:rsidRPr="006C1404">
        <w:rPr>
          <w:sz w:val="16"/>
          <w:szCs w:val="16"/>
        </w:rPr>
        <w:t>a) verso imprese controllate;</w:t>
      </w:r>
    </w:p>
    <w:p w14:paraId="1A11670A" w14:textId="77777777" w:rsidR="00780B56" w:rsidRPr="006C1404" w:rsidRDefault="00780B56" w:rsidP="008371CF">
      <w:pPr>
        <w:ind w:left="2832"/>
        <w:rPr>
          <w:sz w:val="16"/>
          <w:szCs w:val="16"/>
        </w:rPr>
      </w:pPr>
      <w:r w:rsidRPr="006C1404">
        <w:rPr>
          <w:sz w:val="16"/>
          <w:szCs w:val="16"/>
        </w:rPr>
        <w:t>b) verso imprese collegate;</w:t>
      </w:r>
    </w:p>
    <w:p w14:paraId="28AABC88" w14:textId="77777777" w:rsidR="00780B56" w:rsidRPr="006C1404" w:rsidRDefault="00780B56" w:rsidP="008371CF">
      <w:pPr>
        <w:ind w:left="2832"/>
        <w:rPr>
          <w:sz w:val="16"/>
          <w:szCs w:val="16"/>
        </w:rPr>
      </w:pPr>
      <w:r w:rsidRPr="006C1404">
        <w:rPr>
          <w:sz w:val="16"/>
          <w:szCs w:val="16"/>
        </w:rPr>
        <w:t>c) verso altri enti del Terzo settore;</w:t>
      </w:r>
    </w:p>
    <w:p w14:paraId="390F7557" w14:textId="77777777" w:rsidR="00780B56" w:rsidRPr="006C1404" w:rsidRDefault="00780B56" w:rsidP="008371CF">
      <w:pPr>
        <w:ind w:left="2832"/>
        <w:rPr>
          <w:sz w:val="16"/>
          <w:szCs w:val="16"/>
        </w:rPr>
      </w:pPr>
      <w:r w:rsidRPr="006C1404">
        <w:rPr>
          <w:sz w:val="16"/>
          <w:szCs w:val="16"/>
        </w:rPr>
        <w:t>d) verso altri;</w:t>
      </w:r>
    </w:p>
    <w:p w14:paraId="21154C78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3) altri titoli;</w:t>
      </w:r>
    </w:p>
    <w:p w14:paraId="49236478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Totale.</w:t>
      </w:r>
    </w:p>
    <w:p w14:paraId="6DD2375E" w14:textId="77777777" w:rsidR="00780B56" w:rsidRPr="006C1404" w:rsidRDefault="00780B56" w:rsidP="008371CF">
      <w:pPr>
        <w:ind w:left="708"/>
        <w:rPr>
          <w:sz w:val="16"/>
          <w:szCs w:val="16"/>
        </w:rPr>
      </w:pPr>
      <w:r w:rsidRPr="006C1404">
        <w:rPr>
          <w:sz w:val="16"/>
          <w:szCs w:val="16"/>
        </w:rPr>
        <w:t>Totale immobilizzazioni.</w:t>
      </w:r>
    </w:p>
    <w:p w14:paraId="34A300F1" w14:textId="77777777" w:rsidR="00780B56" w:rsidRPr="006C1404" w:rsidRDefault="00780B56" w:rsidP="008371CF">
      <w:pPr>
        <w:ind w:left="708"/>
        <w:rPr>
          <w:sz w:val="16"/>
          <w:szCs w:val="16"/>
        </w:rPr>
      </w:pPr>
      <w:r w:rsidRPr="006C1404">
        <w:rPr>
          <w:sz w:val="16"/>
          <w:szCs w:val="16"/>
        </w:rPr>
        <w:t>C) attivo circolante:</w:t>
      </w:r>
    </w:p>
    <w:p w14:paraId="6C67F7B0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lastRenderedPageBreak/>
        <w:t xml:space="preserve">I - rimanenze: </w:t>
      </w:r>
    </w:p>
    <w:p w14:paraId="6B96087B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1) materie prime, sussidiarie e di consumo;</w:t>
      </w:r>
    </w:p>
    <w:p w14:paraId="75D04619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2) prodotti in corso di lavorazione e semilavorati;</w:t>
      </w:r>
    </w:p>
    <w:p w14:paraId="521E312E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3) lavori in corso su ordinazione;</w:t>
      </w:r>
    </w:p>
    <w:p w14:paraId="6B51948A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4) prodotti finiti e merci;</w:t>
      </w:r>
    </w:p>
    <w:p w14:paraId="33BC6260" w14:textId="77777777" w:rsidR="008371CF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 xml:space="preserve">5) acconti.  </w:t>
      </w:r>
    </w:p>
    <w:p w14:paraId="5D16DA9C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Totale.</w:t>
      </w:r>
    </w:p>
    <w:p w14:paraId="50CD756D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II - crediti, con separata indicazione aggiuntiva, per ciascuna voce, degli importi esigibili oltre l’esercizio successivo:</w:t>
      </w:r>
    </w:p>
    <w:p w14:paraId="751EBFDE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1) verso utenti e clienti;</w:t>
      </w:r>
    </w:p>
    <w:p w14:paraId="37B3AFB8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2) verso associati e fondatori;</w:t>
      </w:r>
    </w:p>
    <w:p w14:paraId="0368FA4B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3) verso enti pubblici;</w:t>
      </w:r>
    </w:p>
    <w:p w14:paraId="6D56B78E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4) verso soggetti privati per contributi;</w:t>
      </w:r>
    </w:p>
    <w:p w14:paraId="32CCB826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5) verso enti della stessa rete associativa;</w:t>
      </w:r>
    </w:p>
    <w:p w14:paraId="72C1637E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6) verso altri enti del Terzo settore;</w:t>
      </w:r>
    </w:p>
    <w:p w14:paraId="0012C2E0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7) verso imprese controllate;</w:t>
      </w:r>
    </w:p>
    <w:p w14:paraId="6ACAC6A4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8) verso imprese collegate;</w:t>
      </w:r>
    </w:p>
    <w:p w14:paraId="0033756C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9) crediti tributari;</w:t>
      </w:r>
    </w:p>
    <w:p w14:paraId="512C6A74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10) da 5 per mille;</w:t>
      </w:r>
    </w:p>
    <w:p w14:paraId="2FFCC327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11) imposte anticipate;</w:t>
      </w:r>
    </w:p>
    <w:p w14:paraId="0ED77D52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12) verso altri.</w:t>
      </w:r>
    </w:p>
    <w:p w14:paraId="7BEF7792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Totale.</w:t>
      </w:r>
    </w:p>
    <w:p w14:paraId="2CCB1281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III - attività finanziarie che non costituiscono immobilizzazioni:</w:t>
      </w:r>
    </w:p>
    <w:p w14:paraId="05919916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1) partecipazioni in imprese controllate;</w:t>
      </w:r>
    </w:p>
    <w:p w14:paraId="3DAA99A3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2) partecipazioni in imprese collegate;</w:t>
      </w:r>
    </w:p>
    <w:p w14:paraId="54D4E857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3) altri titoli;</w:t>
      </w:r>
    </w:p>
    <w:p w14:paraId="06E2418D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Totale.</w:t>
      </w:r>
    </w:p>
    <w:p w14:paraId="30F97FF0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IV - disponibilità liquide:</w:t>
      </w:r>
    </w:p>
    <w:p w14:paraId="6EADD920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1) depositi bancari e postali;</w:t>
      </w:r>
    </w:p>
    <w:p w14:paraId="1E6F90A5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2) assegni;</w:t>
      </w:r>
    </w:p>
    <w:p w14:paraId="390CD2B3" w14:textId="77777777" w:rsidR="00780B56" w:rsidRPr="006C1404" w:rsidRDefault="00780B56" w:rsidP="008371CF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3) danaro e valori in cassa;</w:t>
      </w:r>
    </w:p>
    <w:p w14:paraId="3BFBDED1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Totale.</w:t>
      </w:r>
    </w:p>
    <w:p w14:paraId="489FBDD5" w14:textId="77777777" w:rsidR="00780B56" w:rsidRPr="006C1404" w:rsidRDefault="00780B56" w:rsidP="008371CF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Totale attivo circolante.</w:t>
      </w:r>
    </w:p>
    <w:p w14:paraId="33428047" w14:textId="77777777" w:rsidR="00780B56" w:rsidRPr="006C1404" w:rsidRDefault="00780B56" w:rsidP="008371CF">
      <w:pPr>
        <w:ind w:left="708"/>
        <w:rPr>
          <w:sz w:val="16"/>
          <w:szCs w:val="16"/>
        </w:rPr>
      </w:pPr>
      <w:r w:rsidRPr="006C1404">
        <w:rPr>
          <w:sz w:val="16"/>
          <w:szCs w:val="16"/>
        </w:rPr>
        <w:t>D) ratei e risconti attivi.</w:t>
      </w:r>
    </w:p>
    <w:p w14:paraId="193FECDA" w14:textId="77777777" w:rsidR="00780B56" w:rsidRPr="006C1404" w:rsidRDefault="00780B56" w:rsidP="00780B56">
      <w:pPr>
        <w:rPr>
          <w:sz w:val="16"/>
          <w:szCs w:val="16"/>
        </w:rPr>
      </w:pPr>
    </w:p>
    <w:p w14:paraId="446E1E7E" w14:textId="77777777" w:rsidR="00780B56" w:rsidRPr="006C1404" w:rsidRDefault="00780B56" w:rsidP="00780B56">
      <w:pPr>
        <w:rPr>
          <w:sz w:val="16"/>
          <w:szCs w:val="16"/>
        </w:rPr>
      </w:pPr>
      <w:r w:rsidRPr="006C1404">
        <w:rPr>
          <w:sz w:val="16"/>
          <w:szCs w:val="16"/>
        </w:rPr>
        <w:t>Passivo:</w:t>
      </w:r>
    </w:p>
    <w:p w14:paraId="4F94A38F" w14:textId="77777777" w:rsidR="00780B56" w:rsidRPr="006C1404" w:rsidRDefault="00780B56" w:rsidP="000B2920">
      <w:pPr>
        <w:ind w:left="708"/>
        <w:rPr>
          <w:sz w:val="16"/>
          <w:szCs w:val="16"/>
        </w:rPr>
      </w:pPr>
      <w:r w:rsidRPr="006C1404">
        <w:rPr>
          <w:sz w:val="16"/>
          <w:szCs w:val="16"/>
        </w:rPr>
        <w:t>A) patrimonio netto:</w:t>
      </w:r>
    </w:p>
    <w:p w14:paraId="14539259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I - fondo di dotazione dell’ente;</w:t>
      </w:r>
    </w:p>
    <w:p w14:paraId="65221B4C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II - patrimonio vincolato:</w:t>
      </w:r>
    </w:p>
    <w:p w14:paraId="687E30F0" w14:textId="77777777" w:rsidR="00780B56" w:rsidRPr="006C1404" w:rsidRDefault="00780B56" w:rsidP="000B2920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lastRenderedPageBreak/>
        <w:t>1) riserve statutarie;</w:t>
      </w:r>
    </w:p>
    <w:p w14:paraId="4C284A78" w14:textId="77777777" w:rsidR="00780B56" w:rsidRPr="006C1404" w:rsidRDefault="00780B56" w:rsidP="000B2920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2) riserve vincolate per decisione degli organi istituzionali;</w:t>
      </w:r>
    </w:p>
    <w:p w14:paraId="40BDAAEC" w14:textId="77777777" w:rsidR="00780B56" w:rsidRPr="006C1404" w:rsidRDefault="00780B56" w:rsidP="000B2920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3) riserve vincolate destinate da terzi;</w:t>
      </w:r>
    </w:p>
    <w:p w14:paraId="4752E498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III - patrimonio libero:</w:t>
      </w:r>
    </w:p>
    <w:p w14:paraId="52187249" w14:textId="77777777" w:rsidR="00780B56" w:rsidRPr="006C1404" w:rsidRDefault="00780B56" w:rsidP="000B2920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1) riserve di utili o avanzi di gestione;</w:t>
      </w:r>
    </w:p>
    <w:p w14:paraId="0EE536E9" w14:textId="77777777" w:rsidR="00780B56" w:rsidRPr="006C1404" w:rsidRDefault="00780B56" w:rsidP="000B2920">
      <w:pPr>
        <w:ind w:left="2124"/>
        <w:rPr>
          <w:sz w:val="16"/>
          <w:szCs w:val="16"/>
        </w:rPr>
      </w:pPr>
      <w:r w:rsidRPr="006C1404">
        <w:rPr>
          <w:sz w:val="16"/>
          <w:szCs w:val="16"/>
        </w:rPr>
        <w:t>2) altre riserve;</w:t>
      </w:r>
    </w:p>
    <w:p w14:paraId="0A783AB3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IV - avanzo/disavanzo d’esercizio.</w:t>
      </w:r>
    </w:p>
    <w:p w14:paraId="4170A564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Totale.</w:t>
      </w:r>
    </w:p>
    <w:p w14:paraId="1985C84B" w14:textId="77777777" w:rsidR="00780B56" w:rsidRPr="006C1404" w:rsidRDefault="00780B56" w:rsidP="000B2920">
      <w:pPr>
        <w:ind w:left="708"/>
        <w:rPr>
          <w:sz w:val="16"/>
          <w:szCs w:val="16"/>
        </w:rPr>
      </w:pPr>
      <w:r w:rsidRPr="006C1404">
        <w:rPr>
          <w:sz w:val="16"/>
          <w:szCs w:val="16"/>
        </w:rPr>
        <w:t>B) fondi per rischi e oneri:</w:t>
      </w:r>
    </w:p>
    <w:p w14:paraId="3C61AC5B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1) per trattamento di quiescenza e obblighi simili;</w:t>
      </w:r>
    </w:p>
    <w:p w14:paraId="0A1DE100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2) per imposte, anche differite;</w:t>
      </w:r>
    </w:p>
    <w:p w14:paraId="374D6A7B" w14:textId="77777777" w:rsidR="000B2920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 xml:space="preserve">3) altri.  </w:t>
      </w:r>
    </w:p>
    <w:p w14:paraId="2FFAD457" w14:textId="77777777" w:rsidR="00780B56" w:rsidRPr="006C1404" w:rsidRDefault="00780B56" w:rsidP="000B2920">
      <w:pPr>
        <w:ind w:left="708"/>
        <w:rPr>
          <w:sz w:val="16"/>
          <w:szCs w:val="16"/>
        </w:rPr>
      </w:pPr>
      <w:r w:rsidRPr="006C1404">
        <w:rPr>
          <w:sz w:val="16"/>
          <w:szCs w:val="16"/>
        </w:rPr>
        <w:t>Totale.</w:t>
      </w:r>
    </w:p>
    <w:p w14:paraId="44B0D769" w14:textId="77777777" w:rsidR="00780B56" w:rsidRPr="006C1404" w:rsidRDefault="00780B56" w:rsidP="000B2920">
      <w:pPr>
        <w:ind w:left="708"/>
        <w:rPr>
          <w:sz w:val="16"/>
          <w:szCs w:val="16"/>
        </w:rPr>
      </w:pPr>
      <w:r w:rsidRPr="006C1404">
        <w:rPr>
          <w:sz w:val="16"/>
          <w:szCs w:val="16"/>
        </w:rPr>
        <w:t>C) trattamento di fine rapporto di lavoro subordinato;</w:t>
      </w:r>
    </w:p>
    <w:p w14:paraId="4F44ADC3" w14:textId="77777777" w:rsidR="00780B56" w:rsidRPr="006C1404" w:rsidRDefault="00780B56" w:rsidP="000B2920">
      <w:pPr>
        <w:ind w:left="708"/>
        <w:rPr>
          <w:sz w:val="16"/>
          <w:szCs w:val="16"/>
        </w:rPr>
      </w:pPr>
      <w:r w:rsidRPr="006C1404">
        <w:rPr>
          <w:sz w:val="16"/>
          <w:szCs w:val="16"/>
        </w:rPr>
        <w:t xml:space="preserve">D) debiti, con separata indicazione aggiuntiva, per ciascuna voce, degli importi esigibili oltre l’esercizio successivo: </w:t>
      </w:r>
    </w:p>
    <w:p w14:paraId="18CAEAC8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1) debiti verso banche;</w:t>
      </w:r>
    </w:p>
    <w:p w14:paraId="3B9DC56F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2) debiti verso altri finanziatori;</w:t>
      </w:r>
    </w:p>
    <w:p w14:paraId="2EAC17CE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3) debiti verso associati e fondatori per finanziamenti;</w:t>
      </w:r>
    </w:p>
    <w:p w14:paraId="1B1A0391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4) debiti verso enti della stessa rete associativa;</w:t>
      </w:r>
    </w:p>
    <w:p w14:paraId="5007A153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5) debiti per erogazioni liberali condizionate;</w:t>
      </w:r>
    </w:p>
    <w:p w14:paraId="4FC4CA36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6) acconti;</w:t>
      </w:r>
    </w:p>
    <w:p w14:paraId="4B8E6A62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7) debiti verso fornitori;</w:t>
      </w:r>
    </w:p>
    <w:p w14:paraId="3194199A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8) debiti verso imprese controllate e collegate;</w:t>
      </w:r>
    </w:p>
    <w:p w14:paraId="19A70748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9) debiti tributari;</w:t>
      </w:r>
    </w:p>
    <w:p w14:paraId="37CF22EF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10) debiti verso istituti di previdenza e di sicurezza sociale;</w:t>
      </w:r>
    </w:p>
    <w:p w14:paraId="207BF322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11) debiti verso dipendenti e collaboratori;</w:t>
      </w:r>
    </w:p>
    <w:p w14:paraId="4E2B1DB1" w14:textId="77777777" w:rsidR="00780B56" w:rsidRPr="006C1404" w:rsidRDefault="00780B56" w:rsidP="000B2920">
      <w:pPr>
        <w:ind w:left="1416"/>
        <w:rPr>
          <w:sz w:val="16"/>
          <w:szCs w:val="16"/>
        </w:rPr>
      </w:pPr>
      <w:r w:rsidRPr="006C1404">
        <w:rPr>
          <w:sz w:val="16"/>
          <w:szCs w:val="16"/>
        </w:rPr>
        <w:t>12) altri debiti;</w:t>
      </w:r>
    </w:p>
    <w:p w14:paraId="671EEDEF" w14:textId="77777777" w:rsidR="00780B56" w:rsidRPr="006C1404" w:rsidRDefault="00780B56" w:rsidP="000B2920">
      <w:pPr>
        <w:ind w:left="708"/>
        <w:rPr>
          <w:sz w:val="16"/>
          <w:szCs w:val="16"/>
        </w:rPr>
      </w:pPr>
      <w:r w:rsidRPr="006C1404">
        <w:rPr>
          <w:sz w:val="16"/>
          <w:szCs w:val="16"/>
        </w:rPr>
        <w:t>Totale.</w:t>
      </w:r>
    </w:p>
    <w:p w14:paraId="289AD37A" w14:textId="77777777" w:rsidR="00780B56" w:rsidRPr="006C1404" w:rsidRDefault="00780B56" w:rsidP="000B2920">
      <w:pPr>
        <w:ind w:left="708"/>
        <w:rPr>
          <w:sz w:val="16"/>
          <w:szCs w:val="16"/>
        </w:rPr>
      </w:pPr>
      <w:r w:rsidRPr="006C1404">
        <w:rPr>
          <w:sz w:val="16"/>
          <w:szCs w:val="16"/>
        </w:rPr>
        <w:t>E) ratei e risconti passivi.</w:t>
      </w:r>
    </w:p>
    <w:sectPr w:rsidR="00780B56" w:rsidRPr="006C1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56"/>
    <w:rsid w:val="000B2920"/>
    <w:rsid w:val="006C1404"/>
    <w:rsid w:val="00780B56"/>
    <w:rsid w:val="008371CF"/>
    <w:rsid w:val="00A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F648"/>
  <w15:chartTrackingRefBased/>
  <w15:docId w15:val="{FA926212-9AB4-4DEE-827E-91DBCC47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Maneschg</dc:creator>
  <cp:keywords/>
  <dc:description/>
  <cp:lastModifiedBy>Philipp Maneschg</cp:lastModifiedBy>
  <cp:revision>5</cp:revision>
  <dcterms:created xsi:type="dcterms:W3CDTF">2020-04-26T11:20:00Z</dcterms:created>
  <dcterms:modified xsi:type="dcterms:W3CDTF">2020-04-26T12:59:00Z</dcterms:modified>
</cp:coreProperties>
</file>